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sz w:val="27"/>
          <w:szCs w:val="27"/>
        </w:rPr>
      </w:pPr>
      <w:r w:rsidRPr="008F0A44">
        <w:rPr>
          <w:spacing w:val="-1"/>
          <w:sz w:val="27"/>
          <w:szCs w:val="27"/>
        </w:rPr>
        <w:t>Ханты-Мансийский автономный округ - Югра</w:t>
      </w: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spacing w:val="-1"/>
          <w:sz w:val="27"/>
          <w:szCs w:val="27"/>
        </w:rPr>
      </w:pPr>
      <w:r w:rsidRPr="008F0A44">
        <w:rPr>
          <w:spacing w:val="-1"/>
          <w:sz w:val="27"/>
          <w:szCs w:val="27"/>
        </w:rPr>
        <w:t>Ханты-Мансийский район</w:t>
      </w: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sz w:val="27"/>
          <w:szCs w:val="27"/>
        </w:rPr>
      </w:pP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8F0A44">
        <w:rPr>
          <w:b/>
          <w:sz w:val="27"/>
          <w:szCs w:val="27"/>
        </w:rPr>
        <w:t>Муниципальное образование</w:t>
      </w: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8F0A44">
        <w:rPr>
          <w:b/>
          <w:sz w:val="27"/>
          <w:szCs w:val="27"/>
        </w:rPr>
        <w:t>сельское поселение Нялинское</w:t>
      </w: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8F0A44">
        <w:rPr>
          <w:b/>
          <w:spacing w:val="-2"/>
          <w:sz w:val="27"/>
          <w:szCs w:val="27"/>
        </w:rPr>
        <w:t>АДМИНИСТРАЦИЯ СЕЛЬСКОГО ПОСЕЛЕНИЯ</w:t>
      </w: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</w:p>
    <w:p w:rsidR="00FD229C" w:rsidRPr="008F0A44" w:rsidRDefault="00CD762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  <w:r>
        <w:rPr>
          <w:b/>
          <w:spacing w:val="-2"/>
          <w:sz w:val="27"/>
          <w:szCs w:val="27"/>
        </w:rPr>
        <w:t>РАСПОРЯЖЕНИЕ</w:t>
      </w:r>
    </w:p>
    <w:p w:rsidR="00FD229C" w:rsidRPr="00615CB5" w:rsidRDefault="00FD229C" w:rsidP="00D605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92D20" w:rsidRPr="00615CB5" w:rsidRDefault="00B92D20" w:rsidP="00D605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92D20" w:rsidRPr="00615CB5" w:rsidRDefault="004B3DCE" w:rsidP="00D605A3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B65C3B">
        <w:rPr>
          <w:rFonts w:ascii="Times New Roman" w:hAnsi="Times New Roman"/>
          <w:sz w:val="28"/>
          <w:szCs w:val="28"/>
        </w:rPr>
        <w:t xml:space="preserve">от </w:t>
      </w:r>
      <w:r w:rsidR="00BD6FE2" w:rsidRPr="00B65C3B">
        <w:rPr>
          <w:rFonts w:ascii="Times New Roman" w:hAnsi="Times New Roman"/>
          <w:sz w:val="28"/>
          <w:szCs w:val="28"/>
        </w:rPr>
        <w:t>02</w:t>
      </w:r>
      <w:r w:rsidRPr="00B65C3B">
        <w:rPr>
          <w:rFonts w:ascii="Times New Roman" w:hAnsi="Times New Roman"/>
          <w:sz w:val="28"/>
          <w:szCs w:val="28"/>
        </w:rPr>
        <w:t>.</w:t>
      </w:r>
      <w:r w:rsidR="001B68EF" w:rsidRPr="00B65C3B">
        <w:rPr>
          <w:rFonts w:ascii="Times New Roman" w:hAnsi="Times New Roman"/>
          <w:sz w:val="28"/>
          <w:szCs w:val="28"/>
        </w:rPr>
        <w:t>11</w:t>
      </w:r>
      <w:r w:rsidR="00B92D20" w:rsidRPr="00B65C3B">
        <w:rPr>
          <w:rFonts w:ascii="Times New Roman" w:hAnsi="Times New Roman"/>
          <w:sz w:val="28"/>
          <w:szCs w:val="28"/>
        </w:rPr>
        <w:t>.201</w:t>
      </w:r>
      <w:r w:rsidR="001B68EF" w:rsidRPr="00B65C3B">
        <w:rPr>
          <w:rFonts w:ascii="Times New Roman" w:hAnsi="Times New Roman"/>
          <w:sz w:val="28"/>
          <w:szCs w:val="28"/>
        </w:rPr>
        <w:t>5</w:t>
      </w:r>
      <w:r w:rsidR="00B92D20" w:rsidRPr="001B68EF">
        <w:rPr>
          <w:rFonts w:ascii="Times New Roman" w:hAnsi="Times New Roman"/>
          <w:color w:val="FF0000"/>
          <w:sz w:val="28"/>
          <w:szCs w:val="28"/>
        </w:rPr>
        <w:tab/>
      </w:r>
      <w:r w:rsidR="00B92D20" w:rsidRPr="00615CB5">
        <w:rPr>
          <w:rFonts w:ascii="Times New Roman" w:hAnsi="Times New Roman"/>
          <w:sz w:val="28"/>
          <w:szCs w:val="28"/>
        </w:rPr>
        <w:tab/>
      </w:r>
      <w:r w:rsidR="00577552">
        <w:rPr>
          <w:rFonts w:ascii="Times New Roman" w:hAnsi="Times New Roman"/>
          <w:sz w:val="28"/>
          <w:szCs w:val="28"/>
        </w:rPr>
        <w:t xml:space="preserve">                   </w:t>
      </w:r>
      <w:r w:rsidR="009606C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1B68EF">
        <w:rPr>
          <w:rFonts w:ascii="Times New Roman" w:hAnsi="Times New Roman"/>
          <w:sz w:val="28"/>
          <w:szCs w:val="28"/>
        </w:rPr>
        <w:t xml:space="preserve">       </w:t>
      </w:r>
      <w:r w:rsidR="000357DF">
        <w:rPr>
          <w:rFonts w:ascii="Times New Roman" w:hAnsi="Times New Roman"/>
          <w:sz w:val="28"/>
          <w:szCs w:val="28"/>
        </w:rPr>
        <w:t>№ 137</w:t>
      </w:r>
      <w:r w:rsidR="00F6721C">
        <w:rPr>
          <w:rFonts w:ascii="Times New Roman" w:hAnsi="Times New Roman"/>
          <w:sz w:val="28"/>
          <w:szCs w:val="28"/>
        </w:rPr>
        <w:t>-р</w:t>
      </w:r>
      <w:bookmarkStart w:id="0" w:name="_GoBack"/>
      <w:bookmarkEnd w:id="0"/>
    </w:p>
    <w:p w:rsidR="00B92D20" w:rsidRPr="00615CB5" w:rsidRDefault="001B68EF" w:rsidP="00D605A3">
      <w:pPr>
        <w:pStyle w:val="a5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с. Нялинское</w:t>
      </w:r>
    </w:p>
    <w:p w:rsidR="00B92D20" w:rsidRDefault="00B92D2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F46E3" w:rsidRPr="00577552" w:rsidRDefault="002F46E3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6721C" w:rsidRDefault="00054487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предварительных</w:t>
      </w:r>
      <w:r w:rsidR="00080D58">
        <w:rPr>
          <w:rFonts w:ascii="Times New Roman" w:hAnsi="Times New Roman"/>
          <w:sz w:val="28"/>
          <w:szCs w:val="28"/>
        </w:rPr>
        <w:t xml:space="preserve"> итогах </w:t>
      </w:r>
    </w:p>
    <w:p w:rsidR="00931728" w:rsidRPr="00931728" w:rsidRDefault="00931728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</w:p>
    <w:p w:rsidR="00931728" w:rsidRPr="00931728" w:rsidRDefault="00931728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Нялинское</w:t>
      </w:r>
    </w:p>
    <w:p w:rsidR="00DE3770" w:rsidRPr="00577552" w:rsidRDefault="00931728" w:rsidP="001B68E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 xml:space="preserve">на </w:t>
      </w:r>
      <w:r w:rsidR="001B68EF">
        <w:rPr>
          <w:rFonts w:ascii="Times New Roman" w:hAnsi="Times New Roman"/>
          <w:sz w:val="28"/>
          <w:szCs w:val="28"/>
        </w:rPr>
        <w:t>01.11.2015 года</w:t>
      </w:r>
    </w:p>
    <w:p w:rsidR="00DE3770" w:rsidRPr="00577552" w:rsidRDefault="00DE377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E3770" w:rsidRPr="00577552" w:rsidRDefault="00DE377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31728" w:rsidRPr="00931728" w:rsidRDefault="00931728" w:rsidP="0093172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 xml:space="preserve">В соответствии со статьей 173 Бюджетного кодекса Российской Федерации, статьей </w:t>
      </w:r>
      <w:r w:rsidR="00533F5F">
        <w:rPr>
          <w:rFonts w:ascii="Times New Roman" w:hAnsi="Times New Roman"/>
          <w:sz w:val="28"/>
          <w:szCs w:val="28"/>
        </w:rPr>
        <w:t>41</w:t>
      </w:r>
      <w:r w:rsidRPr="00931728">
        <w:rPr>
          <w:rFonts w:ascii="Times New Roman" w:hAnsi="Times New Roman"/>
          <w:sz w:val="28"/>
          <w:szCs w:val="28"/>
        </w:rPr>
        <w:t xml:space="preserve"> Устава </w:t>
      </w:r>
      <w:r w:rsidR="00533F5F">
        <w:rPr>
          <w:rFonts w:ascii="Times New Roman" w:hAnsi="Times New Roman"/>
          <w:sz w:val="28"/>
          <w:szCs w:val="28"/>
        </w:rPr>
        <w:t>Сельского поселения Нялинское</w:t>
      </w:r>
      <w:r w:rsidRPr="00931728">
        <w:rPr>
          <w:rFonts w:ascii="Times New Roman" w:hAnsi="Times New Roman"/>
          <w:sz w:val="28"/>
          <w:szCs w:val="28"/>
        </w:rPr>
        <w:t xml:space="preserve">, </w:t>
      </w:r>
      <w:r w:rsidR="008642F8">
        <w:rPr>
          <w:rFonts w:ascii="Times New Roman" w:hAnsi="Times New Roman"/>
          <w:sz w:val="28"/>
          <w:szCs w:val="28"/>
        </w:rPr>
        <w:t>решения Совета депутатов</w:t>
      </w:r>
      <w:r w:rsidR="00533F5F">
        <w:rPr>
          <w:rFonts w:ascii="Times New Roman" w:hAnsi="Times New Roman"/>
          <w:sz w:val="28"/>
          <w:szCs w:val="28"/>
        </w:rPr>
        <w:t xml:space="preserve"> сельского поселения Нялинское </w:t>
      </w:r>
      <w:r w:rsidRPr="008642F8">
        <w:rPr>
          <w:rFonts w:ascii="Times New Roman" w:hAnsi="Times New Roman"/>
          <w:sz w:val="28"/>
          <w:szCs w:val="28"/>
        </w:rPr>
        <w:t xml:space="preserve">от </w:t>
      </w:r>
      <w:r w:rsidR="008642F8" w:rsidRPr="008642F8">
        <w:rPr>
          <w:rFonts w:ascii="Times New Roman" w:hAnsi="Times New Roman"/>
          <w:sz w:val="28"/>
          <w:szCs w:val="28"/>
        </w:rPr>
        <w:t>18.12.</w:t>
      </w:r>
      <w:r w:rsidRPr="008642F8">
        <w:rPr>
          <w:rFonts w:ascii="Times New Roman" w:hAnsi="Times New Roman"/>
          <w:sz w:val="28"/>
          <w:szCs w:val="28"/>
        </w:rPr>
        <w:t>2012 г</w:t>
      </w:r>
      <w:r w:rsidR="008642F8" w:rsidRPr="008642F8">
        <w:rPr>
          <w:rFonts w:ascii="Times New Roman" w:hAnsi="Times New Roman"/>
          <w:sz w:val="28"/>
          <w:szCs w:val="28"/>
        </w:rPr>
        <w:t>.</w:t>
      </w:r>
      <w:r w:rsidRPr="008642F8">
        <w:rPr>
          <w:rFonts w:ascii="Times New Roman" w:hAnsi="Times New Roman"/>
          <w:sz w:val="28"/>
          <w:szCs w:val="28"/>
        </w:rPr>
        <w:t xml:space="preserve">№ </w:t>
      </w:r>
      <w:r w:rsidR="008642F8" w:rsidRPr="008642F8">
        <w:rPr>
          <w:rFonts w:ascii="Times New Roman" w:hAnsi="Times New Roman"/>
          <w:sz w:val="28"/>
          <w:szCs w:val="28"/>
        </w:rPr>
        <w:t>30</w:t>
      </w:r>
      <w:r w:rsidRPr="008642F8">
        <w:rPr>
          <w:rFonts w:ascii="Times New Roman" w:hAnsi="Times New Roman"/>
          <w:sz w:val="28"/>
          <w:szCs w:val="28"/>
        </w:rPr>
        <w:t xml:space="preserve"> «</w:t>
      </w:r>
      <w:r w:rsidR="008642F8" w:rsidRPr="008642F8">
        <w:rPr>
          <w:rFonts w:ascii="Times New Roman" w:hAnsi="Times New Roman"/>
          <w:sz w:val="28"/>
          <w:szCs w:val="28"/>
        </w:rPr>
        <w:t xml:space="preserve">Об утверждении положения об отдельных вопросах </w:t>
      </w:r>
      <w:r w:rsidR="008642F8">
        <w:rPr>
          <w:rFonts w:ascii="Times New Roman" w:hAnsi="Times New Roman"/>
          <w:sz w:val="28"/>
          <w:szCs w:val="28"/>
        </w:rPr>
        <w:t>организации и осуществления бюд</w:t>
      </w:r>
      <w:r w:rsidR="008642F8" w:rsidRPr="008642F8">
        <w:rPr>
          <w:rFonts w:ascii="Times New Roman" w:hAnsi="Times New Roman"/>
          <w:sz w:val="28"/>
          <w:szCs w:val="28"/>
        </w:rPr>
        <w:t>жетного процесса в сельском поселении Нялинское</w:t>
      </w:r>
      <w:r w:rsidRPr="008642F8">
        <w:rPr>
          <w:rFonts w:ascii="Times New Roman" w:hAnsi="Times New Roman"/>
          <w:sz w:val="28"/>
          <w:szCs w:val="28"/>
        </w:rPr>
        <w:t>»:</w:t>
      </w:r>
    </w:p>
    <w:p w:rsidR="00931728" w:rsidRPr="00931728" w:rsidRDefault="00931728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31728" w:rsidRPr="00931728" w:rsidRDefault="00931728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ab/>
        <w:t xml:space="preserve">1. Одобрить </w:t>
      </w:r>
      <w:r w:rsidR="00080D58">
        <w:rPr>
          <w:rFonts w:ascii="Times New Roman" w:hAnsi="Times New Roman"/>
          <w:sz w:val="28"/>
          <w:szCs w:val="28"/>
        </w:rPr>
        <w:t xml:space="preserve">предварительные итоги </w:t>
      </w:r>
      <w:r w:rsidRPr="00931728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="008642F8">
        <w:rPr>
          <w:rFonts w:ascii="Times New Roman" w:hAnsi="Times New Roman"/>
          <w:sz w:val="28"/>
          <w:szCs w:val="28"/>
        </w:rPr>
        <w:t>сельского поселения Нялинское</w:t>
      </w:r>
      <w:r w:rsidRPr="00931728">
        <w:rPr>
          <w:rFonts w:ascii="Times New Roman" w:hAnsi="Times New Roman"/>
          <w:sz w:val="28"/>
          <w:szCs w:val="28"/>
        </w:rPr>
        <w:t xml:space="preserve"> на </w:t>
      </w:r>
      <w:r w:rsidR="00080D58">
        <w:rPr>
          <w:rFonts w:ascii="Times New Roman" w:hAnsi="Times New Roman"/>
          <w:sz w:val="28"/>
          <w:szCs w:val="28"/>
        </w:rPr>
        <w:t>01.11.2015 года.</w:t>
      </w:r>
    </w:p>
    <w:p w:rsidR="00931728" w:rsidRPr="00BD6FE2" w:rsidRDefault="00931728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ab/>
        <w:t xml:space="preserve">2. </w:t>
      </w:r>
      <w:r w:rsidR="008642F8" w:rsidRPr="00BD6FE2">
        <w:rPr>
          <w:rFonts w:ascii="Times New Roman" w:hAnsi="Times New Roman"/>
          <w:sz w:val="28"/>
          <w:szCs w:val="28"/>
        </w:rPr>
        <w:t>Финансово-экономическому блоку</w:t>
      </w:r>
      <w:r w:rsidRPr="00BD6FE2">
        <w:rPr>
          <w:rFonts w:ascii="Times New Roman" w:hAnsi="Times New Roman"/>
          <w:sz w:val="28"/>
          <w:szCs w:val="28"/>
        </w:rPr>
        <w:t xml:space="preserve"> </w:t>
      </w:r>
      <w:r w:rsidR="00080D58" w:rsidRPr="00BD6FE2">
        <w:rPr>
          <w:rFonts w:ascii="Times New Roman" w:hAnsi="Times New Roman"/>
          <w:sz w:val="28"/>
          <w:szCs w:val="28"/>
        </w:rPr>
        <w:t xml:space="preserve">использовать для разработки </w:t>
      </w:r>
      <w:r w:rsidRPr="00BD6FE2">
        <w:rPr>
          <w:rFonts w:ascii="Times New Roman" w:hAnsi="Times New Roman"/>
          <w:sz w:val="28"/>
          <w:szCs w:val="28"/>
        </w:rPr>
        <w:t xml:space="preserve"> проект</w:t>
      </w:r>
      <w:r w:rsidR="00080D58" w:rsidRPr="00BD6FE2">
        <w:rPr>
          <w:rFonts w:ascii="Times New Roman" w:hAnsi="Times New Roman"/>
          <w:sz w:val="28"/>
          <w:szCs w:val="28"/>
        </w:rPr>
        <w:t>а</w:t>
      </w:r>
      <w:r w:rsidRPr="00BD6FE2">
        <w:rPr>
          <w:rFonts w:ascii="Times New Roman" w:hAnsi="Times New Roman"/>
          <w:sz w:val="28"/>
          <w:szCs w:val="28"/>
        </w:rPr>
        <w:t xml:space="preserve"> бюджета </w:t>
      </w:r>
      <w:r w:rsidR="008642F8" w:rsidRPr="00BD6FE2">
        <w:rPr>
          <w:rFonts w:ascii="Times New Roman" w:hAnsi="Times New Roman"/>
          <w:sz w:val="28"/>
          <w:szCs w:val="28"/>
        </w:rPr>
        <w:t>сельского поселения Нялинское</w:t>
      </w:r>
      <w:r w:rsidR="00080D58" w:rsidRPr="00BD6FE2">
        <w:rPr>
          <w:rFonts w:ascii="Times New Roman" w:hAnsi="Times New Roman"/>
          <w:sz w:val="28"/>
          <w:szCs w:val="28"/>
        </w:rPr>
        <w:t xml:space="preserve"> на 2016</w:t>
      </w:r>
      <w:r w:rsidRPr="00BD6FE2">
        <w:rPr>
          <w:rFonts w:ascii="Times New Roman" w:hAnsi="Times New Roman"/>
          <w:sz w:val="28"/>
          <w:szCs w:val="28"/>
        </w:rPr>
        <w:t xml:space="preserve"> </w:t>
      </w:r>
      <w:r w:rsidR="00BD6FE2" w:rsidRPr="00BD6FE2">
        <w:rPr>
          <w:rFonts w:ascii="Times New Roman" w:hAnsi="Times New Roman"/>
          <w:sz w:val="28"/>
          <w:szCs w:val="28"/>
        </w:rPr>
        <w:t xml:space="preserve">предварительные итоги </w:t>
      </w:r>
      <w:r w:rsidRPr="00BD6FE2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 w:rsidR="00BD6FE2" w:rsidRPr="00BD6FE2">
        <w:rPr>
          <w:rFonts w:ascii="Times New Roman" w:hAnsi="Times New Roman"/>
          <w:sz w:val="28"/>
          <w:szCs w:val="28"/>
        </w:rPr>
        <w:t xml:space="preserve">Ханты-Мансийского района на 01.11.2015 </w:t>
      </w:r>
      <w:r w:rsidR="003748C7">
        <w:rPr>
          <w:rFonts w:ascii="Times New Roman" w:hAnsi="Times New Roman"/>
          <w:sz w:val="28"/>
          <w:szCs w:val="28"/>
        </w:rPr>
        <w:t>г</w:t>
      </w:r>
      <w:r w:rsidRPr="00BD6FE2">
        <w:rPr>
          <w:rFonts w:ascii="Times New Roman" w:hAnsi="Times New Roman"/>
          <w:sz w:val="28"/>
          <w:szCs w:val="28"/>
        </w:rPr>
        <w:t>.</w:t>
      </w:r>
    </w:p>
    <w:p w:rsidR="00BD6FE2" w:rsidRDefault="00931728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ab/>
        <w:t xml:space="preserve">3. Настоящее </w:t>
      </w:r>
      <w:r w:rsidR="00F6721C">
        <w:rPr>
          <w:rFonts w:ascii="Times New Roman" w:hAnsi="Times New Roman"/>
          <w:sz w:val="28"/>
          <w:szCs w:val="28"/>
        </w:rPr>
        <w:t xml:space="preserve">распоряжение </w:t>
      </w:r>
      <w:r w:rsidR="00BD6FE2">
        <w:rPr>
          <w:rFonts w:ascii="Times New Roman" w:hAnsi="Times New Roman"/>
          <w:sz w:val="28"/>
          <w:szCs w:val="28"/>
        </w:rPr>
        <w:t xml:space="preserve">опубликовать (обнародовать) </w:t>
      </w:r>
      <w:r w:rsidRPr="00BD6FE2">
        <w:rPr>
          <w:rFonts w:ascii="Times New Roman" w:hAnsi="Times New Roman"/>
          <w:sz w:val="28"/>
          <w:szCs w:val="28"/>
        </w:rPr>
        <w:t xml:space="preserve">на официальном </w:t>
      </w:r>
      <w:r w:rsidR="00BD6FE2" w:rsidRPr="00BD6FE2">
        <w:rPr>
          <w:rFonts w:ascii="Times New Roman" w:hAnsi="Times New Roman"/>
          <w:sz w:val="28"/>
          <w:szCs w:val="28"/>
        </w:rPr>
        <w:t>стенде сельского поселения Нялинское</w:t>
      </w:r>
      <w:r w:rsidR="00BD6FE2">
        <w:rPr>
          <w:rFonts w:ascii="Times New Roman" w:hAnsi="Times New Roman"/>
          <w:sz w:val="28"/>
          <w:szCs w:val="28"/>
        </w:rPr>
        <w:t xml:space="preserve">, на официальном </w:t>
      </w:r>
      <w:r w:rsidR="00BD6FE2" w:rsidRPr="00BD6FE2">
        <w:rPr>
          <w:rFonts w:ascii="Times New Roman" w:hAnsi="Times New Roman"/>
          <w:sz w:val="28"/>
          <w:szCs w:val="28"/>
        </w:rPr>
        <w:t xml:space="preserve"> </w:t>
      </w:r>
      <w:r w:rsidRPr="00BD6FE2">
        <w:rPr>
          <w:rFonts w:ascii="Times New Roman" w:hAnsi="Times New Roman"/>
          <w:sz w:val="28"/>
          <w:szCs w:val="28"/>
        </w:rPr>
        <w:t>сайте администрации Ханты-Мансийского района.</w:t>
      </w:r>
    </w:p>
    <w:p w:rsidR="00BD6FE2" w:rsidRPr="00BD6FE2" w:rsidRDefault="00BD6FE2" w:rsidP="00BD6FE2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</w:t>
      </w:r>
      <w:r w:rsidR="00F6721C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вступает в силу с момента </w:t>
      </w:r>
      <w:r w:rsidR="000357DF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DE3770" w:rsidRDefault="00BD6FE2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931728" w:rsidRPr="009317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31728" w:rsidRPr="00931728">
        <w:rPr>
          <w:rFonts w:ascii="Times New Roman" w:hAnsi="Times New Roman"/>
          <w:sz w:val="28"/>
          <w:szCs w:val="28"/>
        </w:rPr>
        <w:t>Контр</w:t>
      </w:r>
      <w:r w:rsidR="00F6721C">
        <w:rPr>
          <w:rFonts w:ascii="Times New Roman" w:hAnsi="Times New Roman"/>
          <w:sz w:val="28"/>
          <w:szCs w:val="28"/>
        </w:rPr>
        <w:t>оль за</w:t>
      </w:r>
      <w:proofErr w:type="gramEnd"/>
      <w:r w:rsidR="00F6721C">
        <w:rPr>
          <w:rFonts w:ascii="Times New Roman" w:hAnsi="Times New Roman"/>
          <w:sz w:val="28"/>
          <w:szCs w:val="28"/>
        </w:rPr>
        <w:t xml:space="preserve"> выполнением распоряжение </w:t>
      </w:r>
      <w:r w:rsidR="00931728" w:rsidRPr="0093172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D6FE2" w:rsidRDefault="00BD6FE2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D6FE2" w:rsidRDefault="00BD6FE2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D6FE2" w:rsidRDefault="009C3F59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53461" w:rsidRPr="00577552" w:rsidRDefault="009C3F59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Нялинское                             </w:t>
      </w:r>
      <w:r w:rsidR="00BD6FE2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Коптяев В.М.</w:t>
      </w:r>
    </w:p>
    <w:p w:rsidR="007F4892" w:rsidRDefault="007F4892">
      <w:pPr>
        <w:rPr>
          <w:sz w:val="28"/>
          <w:szCs w:val="28"/>
        </w:rPr>
      </w:pPr>
    </w:p>
    <w:p w:rsidR="00B65C3B" w:rsidRDefault="00B65C3B" w:rsidP="000357DF">
      <w:pPr>
        <w:jc w:val="right"/>
        <w:rPr>
          <w:sz w:val="28"/>
          <w:szCs w:val="28"/>
        </w:rPr>
      </w:pPr>
    </w:p>
    <w:p w:rsidR="00B65C3B" w:rsidRDefault="00B65C3B" w:rsidP="000357DF">
      <w:pPr>
        <w:jc w:val="right"/>
        <w:rPr>
          <w:sz w:val="28"/>
          <w:szCs w:val="28"/>
        </w:rPr>
      </w:pPr>
    </w:p>
    <w:p w:rsidR="00B65C3B" w:rsidRDefault="00B65C3B" w:rsidP="000357DF">
      <w:pPr>
        <w:jc w:val="right"/>
        <w:rPr>
          <w:sz w:val="28"/>
          <w:szCs w:val="28"/>
        </w:rPr>
      </w:pPr>
    </w:p>
    <w:p w:rsidR="000357DF" w:rsidRDefault="000357DF" w:rsidP="000357DF">
      <w:pPr>
        <w:jc w:val="right"/>
        <w:rPr>
          <w:bCs/>
          <w:sz w:val="26"/>
          <w:szCs w:val="26"/>
          <w:lang w:eastAsia="ar-SA"/>
        </w:rPr>
      </w:pPr>
      <w:r>
        <w:rPr>
          <w:sz w:val="28"/>
          <w:szCs w:val="28"/>
        </w:rPr>
        <w:t>Пр</w:t>
      </w:r>
      <w:r w:rsidRPr="000357DF">
        <w:rPr>
          <w:bCs/>
          <w:sz w:val="26"/>
          <w:szCs w:val="26"/>
          <w:lang w:eastAsia="ar-SA"/>
        </w:rPr>
        <w:t>иложение 1</w:t>
      </w:r>
      <w:r>
        <w:rPr>
          <w:bCs/>
          <w:sz w:val="26"/>
          <w:szCs w:val="26"/>
          <w:lang w:eastAsia="ar-SA"/>
        </w:rPr>
        <w:t xml:space="preserve"> </w:t>
      </w:r>
      <w:proofErr w:type="gramStart"/>
      <w:r>
        <w:rPr>
          <w:bCs/>
          <w:sz w:val="26"/>
          <w:szCs w:val="26"/>
          <w:lang w:eastAsia="ar-SA"/>
        </w:rPr>
        <w:t>к</w:t>
      </w:r>
      <w:proofErr w:type="gramEnd"/>
    </w:p>
    <w:p w:rsidR="000357DF" w:rsidRPr="000357DF" w:rsidRDefault="000357DF" w:rsidP="000357DF">
      <w:pPr>
        <w:jc w:val="right"/>
        <w:rPr>
          <w:bCs/>
          <w:sz w:val="26"/>
          <w:szCs w:val="26"/>
          <w:lang w:eastAsia="ar-SA"/>
        </w:rPr>
      </w:pPr>
      <w:r w:rsidRPr="000357DF">
        <w:rPr>
          <w:bCs/>
          <w:sz w:val="26"/>
          <w:szCs w:val="26"/>
          <w:lang w:eastAsia="ar-SA"/>
        </w:rPr>
        <w:t xml:space="preserve"> распоряжению АСП Нялинское</w:t>
      </w:r>
    </w:p>
    <w:p w:rsidR="000357DF" w:rsidRPr="000357DF" w:rsidRDefault="000357DF" w:rsidP="000357DF">
      <w:pPr>
        <w:suppressAutoHyphens/>
        <w:jc w:val="right"/>
        <w:rPr>
          <w:bCs/>
          <w:sz w:val="26"/>
          <w:szCs w:val="26"/>
          <w:lang w:eastAsia="ar-SA"/>
        </w:rPr>
      </w:pPr>
      <w:r w:rsidRPr="000357DF">
        <w:rPr>
          <w:bCs/>
          <w:sz w:val="26"/>
          <w:szCs w:val="26"/>
          <w:lang w:eastAsia="ar-SA"/>
        </w:rPr>
        <w:t xml:space="preserve">от </w:t>
      </w:r>
      <w:r w:rsidR="007D3BA2">
        <w:rPr>
          <w:bCs/>
          <w:sz w:val="26"/>
          <w:szCs w:val="26"/>
          <w:lang w:eastAsia="ar-SA"/>
        </w:rPr>
        <w:t xml:space="preserve">02.11.2015 </w:t>
      </w:r>
      <w:r w:rsidRPr="000357DF">
        <w:rPr>
          <w:bCs/>
          <w:sz w:val="26"/>
          <w:szCs w:val="26"/>
          <w:lang w:eastAsia="ar-SA"/>
        </w:rPr>
        <w:t>№</w:t>
      </w:r>
      <w:r w:rsidR="007D3BA2">
        <w:rPr>
          <w:bCs/>
          <w:sz w:val="26"/>
          <w:szCs w:val="26"/>
          <w:lang w:eastAsia="ar-SA"/>
        </w:rPr>
        <w:t xml:space="preserve"> 137</w:t>
      </w:r>
    </w:p>
    <w:p w:rsidR="000357DF" w:rsidRPr="000357DF" w:rsidRDefault="000357DF" w:rsidP="000357DF">
      <w:pPr>
        <w:suppressAutoHyphens/>
        <w:jc w:val="center"/>
        <w:rPr>
          <w:sz w:val="24"/>
          <w:szCs w:val="24"/>
          <w:lang w:eastAsia="ar-SA"/>
        </w:rPr>
      </w:pPr>
      <w:r w:rsidRPr="000357DF">
        <w:rPr>
          <w:sz w:val="24"/>
          <w:szCs w:val="24"/>
          <w:lang w:eastAsia="ar-SA"/>
        </w:rPr>
        <w:t>ОСНОВНЫЕ ПОКАЗАТЕЛИ</w:t>
      </w:r>
    </w:p>
    <w:p w:rsidR="000357DF" w:rsidRPr="000357DF" w:rsidRDefault="000357DF" w:rsidP="000357DF">
      <w:pPr>
        <w:suppressAutoHyphens/>
        <w:jc w:val="center"/>
        <w:rPr>
          <w:sz w:val="24"/>
          <w:szCs w:val="24"/>
          <w:lang w:eastAsia="ar-SA"/>
        </w:rPr>
      </w:pPr>
      <w:r w:rsidRPr="000357DF">
        <w:rPr>
          <w:sz w:val="24"/>
          <w:szCs w:val="24"/>
          <w:lang w:eastAsia="ar-SA"/>
        </w:rPr>
        <w:t xml:space="preserve">социально-экономического развития сельского поселения Нялинское </w:t>
      </w:r>
    </w:p>
    <w:p w:rsidR="000357DF" w:rsidRPr="000357DF" w:rsidRDefault="000357DF" w:rsidP="000357DF">
      <w:pPr>
        <w:suppressAutoHyphens/>
        <w:jc w:val="center"/>
        <w:rPr>
          <w:sz w:val="24"/>
          <w:szCs w:val="24"/>
          <w:lang w:eastAsia="ar-SA"/>
        </w:rPr>
      </w:pPr>
      <w:r w:rsidRPr="000357DF">
        <w:rPr>
          <w:sz w:val="24"/>
          <w:szCs w:val="24"/>
          <w:lang w:eastAsia="ar-SA"/>
        </w:rPr>
        <w:t>на 01 ноября 2015 года</w:t>
      </w:r>
    </w:p>
    <w:p w:rsidR="000357DF" w:rsidRPr="000357DF" w:rsidRDefault="000357DF" w:rsidP="000357DF">
      <w:pPr>
        <w:suppressAutoHyphens/>
        <w:rPr>
          <w:sz w:val="24"/>
          <w:szCs w:val="24"/>
          <w:lang w:eastAsia="ar-SA"/>
        </w:rPr>
      </w:pPr>
    </w:p>
    <w:tbl>
      <w:tblPr>
        <w:tblStyle w:val="af1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708"/>
        <w:gridCol w:w="1418"/>
        <w:gridCol w:w="992"/>
        <w:gridCol w:w="1276"/>
      </w:tblGrid>
      <w:tr w:rsidR="00B65C3B" w:rsidRPr="000357DF" w:rsidTr="00B65C3B">
        <w:trPr>
          <w:trHeight w:val="1215"/>
        </w:trPr>
        <w:tc>
          <w:tcPr>
            <w:tcW w:w="3794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Показатели</w:t>
            </w:r>
          </w:p>
        </w:tc>
        <w:tc>
          <w:tcPr>
            <w:tcW w:w="1276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ед. измерения</w:t>
            </w:r>
          </w:p>
        </w:tc>
        <w:tc>
          <w:tcPr>
            <w:tcW w:w="708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2014 год</w:t>
            </w:r>
          </w:p>
        </w:tc>
        <w:tc>
          <w:tcPr>
            <w:tcW w:w="1418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Темп роста показателей 2014 года к 2013 году</w:t>
            </w:r>
          </w:p>
        </w:tc>
        <w:tc>
          <w:tcPr>
            <w:tcW w:w="992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2015 год</w:t>
            </w:r>
          </w:p>
        </w:tc>
        <w:tc>
          <w:tcPr>
            <w:tcW w:w="1276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Темп роста показателей 2015 года к 2014 году</w:t>
            </w:r>
          </w:p>
        </w:tc>
      </w:tr>
      <w:tr w:rsidR="00B65C3B" w:rsidRPr="000357DF" w:rsidTr="00B65C3B">
        <w:trPr>
          <w:trHeight w:val="315"/>
        </w:trPr>
        <w:tc>
          <w:tcPr>
            <w:tcW w:w="3794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%</w:t>
            </w:r>
          </w:p>
        </w:tc>
        <w:tc>
          <w:tcPr>
            <w:tcW w:w="992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%</w:t>
            </w:r>
          </w:p>
        </w:tc>
      </w:tr>
      <w:tr w:rsidR="00B65C3B" w:rsidRPr="000357DF" w:rsidTr="00B65C3B">
        <w:trPr>
          <w:trHeight w:val="315"/>
        </w:trPr>
        <w:tc>
          <w:tcPr>
            <w:tcW w:w="3794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Труд и занятость населения:</w:t>
            </w:r>
          </w:p>
        </w:tc>
        <w:tc>
          <w:tcPr>
            <w:tcW w:w="1276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</w:tr>
      <w:tr w:rsidR="00B65C3B" w:rsidRPr="000357DF" w:rsidTr="00B65C3B">
        <w:trPr>
          <w:trHeight w:val="315"/>
        </w:trPr>
        <w:tc>
          <w:tcPr>
            <w:tcW w:w="3794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Численность постоянного населения (среднегодовая)</w:t>
            </w:r>
          </w:p>
        </w:tc>
        <w:tc>
          <w:tcPr>
            <w:tcW w:w="1276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человек</w:t>
            </w:r>
          </w:p>
        </w:tc>
        <w:tc>
          <w:tcPr>
            <w:tcW w:w="708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1033,5</w:t>
            </w:r>
          </w:p>
        </w:tc>
        <w:tc>
          <w:tcPr>
            <w:tcW w:w="1418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106,3%</w:t>
            </w:r>
          </w:p>
        </w:tc>
        <w:tc>
          <w:tcPr>
            <w:tcW w:w="992" w:type="dxa"/>
            <w:noWrap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1006</w:t>
            </w:r>
          </w:p>
        </w:tc>
        <w:tc>
          <w:tcPr>
            <w:tcW w:w="1276" w:type="dxa"/>
            <w:noWrap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97,3%</w:t>
            </w:r>
          </w:p>
        </w:tc>
      </w:tr>
      <w:tr w:rsidR="00B65C3B" w:rsidRPr="000357DF" w:rsidTr="00B65C3B">
        <w:trPr>
          <w:trHeight w:val="315"/>
        </w:trPr>
        <w:tc>
          <w:tcPr>
            <w:tcW w:w="3794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Естественный прирост населения</w:t>
            </w:r>
          </w:p>
        </w:tc>
        <w:tc>
          <w:tcPr>
            <w:tcW w:w="1276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человек</w:t>
            </w:r>
          </w:p>
        </w:tc>
        <w:tc>
          <w:tcPr>
            <w:tcW w:w="708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50,0%</w:t>
            </w:r>
          </w:p>
        </w:tc>
        <w:tc>
          <w:tcPr>
            <w:tcW w:w="992" w:type="dxa"/>
            <w:noWrap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noWrap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150,0%</w:t>
            </w:r>
          </w:p>
        </w:tc>
      </w:tr>
      <w:tr w:rsidR="00B65C3B" w:rsidRPr="000357DF" w:rsidTr="00B65C3B">
        <w:trPr>
          <w:trHeight w:val="315"/>
        </w:trPr>
        <w:tc>
          <w:tcPr>
            <w:tcW w:w="3794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Миграционный прирост</w:t>
            </w:r>
          </w:p>
        </w:tc>
        <w:tc>
          <w:tcPr>
            <w:tcW w:w="1276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человек</w:t>
            </w:r>
          </w:p>
        </w:tc>
        <w:tc>
          <w:tcPr>
            <w:tcW w:w="708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418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600,0%</w:t>
            </w:r>
          </w:p>
        </w:tc>
        <w:tc>
          <w:tcPr>
            <w:tcW w:w="992" w:type="dxa"/>
            <w:noWrap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-34</w:t>
            </w:r>
          </w:p>
        </w:tc>
        <w:tc>
          <w:tcPr>
            <w:tcW w:w="1276" w:type="dxa"/>
            <w:noWrap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-566,7%</w:t>
            </w:r>
          </w:p>
        </w:tc>
      </w:tr>
      <w:tr w:rsidR="00B65C3B" w:rsidRPr="000357DF" w:rsidTr="00B65C3B">
        <w:trPr>
          <w:trHeight w:val="315"/>
        </w:trPr>
        <w:tc>
          <w:tcPr>
            <w:tcW w:w="3794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Численность экономически активного населения</w:t>
            </w:r>
          </w:p>
        </w:tc>
        <w:tc>
          <w:tcPr>
            <w:tcW w:w="1276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человек</w:t>
            </w:r>
          </w:p>
        </w:tc>
        <w:tc>
          <w:tcPr>
            <w:tcW w:w="708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445</w:t>
            </w:r>
          </w:p>
        </w:tc>
        <w:tc>
          <w:tcPr>
            <w:tcW w:w="1418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88,5%</w:t>
            </w:r>
          </w:p>
        </w:tc>
        <w:tc>
          <w:tcPr>
            <w:tcW w:w="992" w:type="dxa"/>
            <w:noWrap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430</w:t>
            </w:r>
          </w:p>
        </w:tc>
        <w:tc>
          <w:tcPr>
            <w:tcW w:w="1276" w:type="dxa"/>
            <w:noWrap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96,6%</w:t>
            </w:r>
          </w:p>
        </w:tc>
      </w:tr>
      <w:tr w:rsidR="00B65C3B" w:rsidRPr="000357DF" w:rsidTr="00B65C3B">
        <w:trPr>
          <w:trHeight w:val="315"/>
        </w:trPr>
        <w:tc>
          <w:tcPr>
            <w:tcW w:w="3794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Среднесписочная численность работников</w:t>
            </w:r>
          </w:p>
        </w:tc>
        <w:tc>
          <w:tcPr>
            <w:tcW w:w="1276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человек</w:t>
            </w:r>
          </w:p>
        </w:tc>
        <w:tc>
          <w:tcPr>
            <w:tcW w:w="708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284</w:t>
            </w:r>
          </w:p>
        </w:tc>
        <w:tc>
          <w:tcPr>
            <w:tcW w:w="1418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94,0%</w:t>
            </w:r>
          </w:p>
        </w:tc>
        <w:tc>
          <w:tcPr>
            <w:tcW w:w="992" w:type="dxa"/>
            <w:noWrap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239</w:t>
            </w:r>
          </w:p>
        </w:tc>
        <w:tc>
          <w:tcPr>
            <w:tcW w:w="1276" w:type="dxa"/>
            <w:noWrap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84,2%</w:t>
            </w:r>
          </w:p>
        </w:tc>
      </w:tr>
      <w:tr w:rsidR="00B65C3B" w:rsidRPr="000357DF" w:rsidTr="00B65C3B">
        <w:trPr>
          <w:trHeight w:val="315"/>
        </w:trPr>
        <w:tc>
          <w:tcPr>
            <w:tcW w:w="3794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численность официально зарегистрированных безработных</w:t>
            </w:r>
          </w:p>
        </w:tc>
        <w:tc>
          <w:tcPr>
            <w:tcW w:w="1276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человек</w:t>
            </w:r>
          </w:p>
        </w:tc>
        <w:tc>
          <w:tcPr>
            <w:tcW w:w="708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100,0%</w:t>
            </w:r>
          </w:p>
        </w:tc>
        <w:tc>
          <w:tcPr>
            <w:tcW w:w="992" w:type="dxa"/>
            <w:noWrap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29</w:t>
            </w:r>
          </w:p>
        </w:tc>
        <w:tc>
          <w:tcPr>
            <w:tcW w:w="1276" w:type="dxa"/>
            <w:noWrap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580,0%</w:t>
            </w:r>
          </w:p>
        </w:tc>
      </w:tr>
      <w:tr w:rsidR="00B65C3B" w:rsidRPr="000357DF" w:rsidTr="00B65C3B">
        <w:trPr>
          <w:trHeight w:val="315"/>
        </w:trPr>
        <w:tc>
          <w:tcPr>
            <w:tcW w:w="3794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Производство сельскохозяйственной продукции (без учета населения):</w:t>
            </w:r>
          </w:p>
        </w:tc>
        <w:tc>
          <w:tcPr>
            <w:tcW w:w="1276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</w:tr>
      <w:tr w:rsidR="00B65C3B" w:rsidRPr="000357DF" w:rsidTr="00B65C3B">
        <w:trPr>
          <w:trHeight w:val="315"/>
        </w:trPr>
        <w:tc>
          <w:tcPr>
            <w:tcW w:w="3794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скот и птица (на убой в живом весе)</w:t>
            </w:r>
          </w:p>
        </w:tc>
        <w:tc>
          <w:tcPr>
            <w:tcW w:w="1276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тонн</w:t>
            </w:r>
          </w:p>
        </w:tc>
        <w:tc>
          <w:tcPr>
            <w:tcW w:w="708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</w:tr>
      <w:tr w:rsidR="00B65C3B" w:rsidRPr="000357DF" w:rsidTr="00B65C3B">
        <w:trPr>
          <w:trHeight w:val="315"/>
        </w:trPr>
        <w:tc>
          <w:tcPr>
            <w:tcW w:w="3794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молоко</w:t>
            </w:r>
          </w:p>
        </w:tc>
        <w:tc>
          <w:tcPr>
            <w:tcW w:w="1276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тонн</w:t>
            </w:r>
          </w:p>
        </w:tc>
        <w:tc>
          <w:tcPr>
            <w:tcW w:w="708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</w:tr>
      <w:tr w:rsidR="00B65C3B" w:rsidRPr="000357DF" w:rsidTr="00B65C3B">
        <w:trPr>
          <w:trHeight w:val="315"/>
        </w:trPr>
        <w:tc>
          <w:tcPr>
            <w:tcW w:w="3794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яйцо</w:t>
            </w:r>
          </w:p>
        </w:tc>
        <w:tc>
          <w:tcPr>
            <w:tcW w:w="1276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proofErr w:type="spellStart"/>
            <w:r w:rsidRPr="000357DF">
              <w:rPr>
                <w:sz w:val="22"/>
                <w:szCs w:val="22"/>
                <w:lang w:eastAsia="ar-SA"/>
              </w:rPr>
              <w:t>тыс</w:t>
            </w:r>
            <w:proofErr w:type="gramStart"/>
            <w:r w:rsidRPr="000357DF">
              <w:rPr>
                <w:sz w:val="22"/>
                <w:szCs w:val="22"/>
                <w:lang w:eastAsia="ar-SA"/>
              </w:rPr>
              <w:t>.ш</w:t>
            </w:r>
            <w:proofErr w:type="gramEnd"/>
            <w:r w:rsidRPr="000357DF">
              <w:rPr>
                <w:sz w:val="22"/>
                <w:szCs w:val="22"/>
                <w:lang w:eastAsia="ar-SA"/>
              </w:rPr>
              <w:t>тук</w:t>
            </w:r>
            <w:proofErr w:type="spellEnd"/>
          </w:p>
        </w:tc>
        <w:tc>
          <w:tcPr>
            <w:tcW w:w="708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</w:tr>
      <w:tr w:rsidR="00B65C3B" w:rsidRPr="000357DF" w:rsidTr="00B65C3B">
        <w:trPr>
          <w:trHeight w:val="315"/>
        </w:trPr>
        <w:tc>
          <w:tcPr>
            <w:tcW w:w="3794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картофель</w:t>
            </w:r>
          </w:p>
        </w:tc>
        <w:tc>
          <w:tcPr>
            <w:tcW w:w="1276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тонн</w:t>
            </w:r>
          </w:p>
        </w:tc>
        <w:tc>
          <w:tcPr>
            <w:tcW w:w="708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</w:tr>
      <w:tr w:rsidR="00B65C3B" w:rsidRPr="000357DF" w:rsidTr="00B65C3B">
        <w:trPr>
          <w:trHeight w:val="315"/>
        </w:trPr>
        <w:tc>
          <w:tcPr>
            <w:tcW w:w="3794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овощи</w:t>
            </w:r>
          </w:p>
        </w:tc>
        <w:tc>
          <w:tcPr>
            <w:tcW w:w="1276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тонн</w:t>
            </w:r>
          </w:p>
        </w:tc>
        <w:tc>
          <w:tcPr>
            <w:tcW w:w="708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</w:tr>
      <w:tr w:rsidR="00B65C3B" w:rsidRPr="000357DF" w:rsidTr="00B65C3B">
        <w:trPr>
          <w:trHeight w:val="315"/>
        </w:trPr>
        <w:tc>
          <w:tcPr>
            <w:tcW w:w="3794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поголовье скота</w:t>
            </w:r>
          </w:p>
        </w:tc>
        <w:tc>
          <w:tcPr>
            <w:tcW w:w="1276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голов</w:t>
            </w:r>
          </w:p>
        </w:tc>
        <w:tc>
          <w:tcPr>
            <w:tcW w:w="708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</w:tr>
      <w:tr w:rsidR="00B65C3B" w:rsidRPr="000357DF" w:rsidTr="00B65C3B">
        <w:trPr>
          <w:trHeight w:val="315"/>
        </w:trPr>
        <w:tc>
          <w:tcPr>
            <w:tcW w:w="3794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Финансы:</w:t>
            </w:r>
          </w:p>
        </w:tc>
        <w:tc>
          <w:tcPr>
            <w:tcW w:w="1276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</w:tr>
      <w:tr w:rsidR="00B65C3B" w:rsidRPr="000357DF" w:rsidTr="00B65C3B">
        <w:trPr>
          <w:trHeight w:val="315"/>
        </w:trPr>
        <w:tc>
          <w:tcPr>
            <w:tcW w:w="3794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Доходы бюджета муниципального образования</w:t>
            </w:r>
          </w:p>
        </w:tc>
        <w:tc>
          <w:tcPr>
            <w:tcW w:w="1276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proofErr w:type="spellStart"/>
            <w:r w:rsidRPr="000357DF">
              <w:rPr>
                <w:sz w:val="22"/>
                <w:szCs w:val="22"/>
                <w:lang w:eastAsia="ar-SA"/>
              </w:rPr>
              <w:t>тыс</w:t>
            </w:r>
            <w:proofErr w:type="gramStart"/>
            <w:r w:rsidRPr="000357DF">
              <w:rPr>
                <w:sz w:val="22"/>
                <w:szCs w:val="22"/>
                <w:lang w:eastAsia="ar-SA"/>
              </w:rPr>
              <w:t>.р</w:t>
            </w:r>
            <w:proofErr w:type="gramEnd"/>
            <w:r w:rsidRPr="000357DF">
              <w:rPr>
                <w:sz w:val="22"/>
                <w:szCs w:val="22"/>
                <w:lang w:eastAsia="ar-SA"/>
              </w:rPr>
              <w:t>ублей</w:t>
            </w:r>
            <w:proofErr w:type="spellEnd"/>
          </w:p>
        </w:tc>
        <w:tc>
          <w:tcPr>
            <w:tcW w:w="708" w:type="dxa"/>
            <w:noWrap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26769,5</w:t>
            </w:r>
          </w:p>
        </w:tc>
        <w:tc>
          <w:tcPr>
            <w:tcW w:w="1418" w:type="dxa"/>
            <w:noWrap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136,47%</w:t>
            </w:r>
          </w:p>
        </w:tc>
        <w:tc>
          <w:tcPr>
            <w:tcW w:w="992" w:type="dxa"/>
            <w:noWrap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20396,7</w:t>
            </w:r>
          </w:p>
        </w:tc>
        <w:tc>
          <w:tcPr>
            <w:tcW w:w="1276" w:type="dxa"/>
            <w:noWrap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76,19%</w:t>
            </w:r>
          </w:p>
        </w:tc>
      </w:tr>
      <w:tr w:rsidR="00B65C3B" w:rsidRPr="000357DF" w:rsidTr="00B65C3B">
        <w:trPr>
          <w:trHeight w:val="315"/>
        </w:trPr>
        <w:tc>
          <w:tcPr>
            <w:tcW w:w="3794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Расходы бюджета муниципального образования</w:t>
            </w:r>
          </w:p>
        </w:tc>
        <w:tc>
          <w:tcPr>
            <w:tcW w:w="1276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proofErr w:type="spellStart"/>
            <w:r w:rsidRPr="000357DF">
              <w:rPr>
                <w:sz w:val="22"/>
                <w:szCs w:val="22"/>
                <w:lang w:eastAsia="ar-SA"/>
              </w:rPr>
              <w:t>тыс</w:t>
            </w:r>
            <w:proofErr w:type="gramStart"/>
            <w:r w:rsidRPr="000357DF">
              <w:rPr>
                <w:sz w:val="22"/>
                <w:szCs w:val="22"/>
                <w:lang w:eastAsia="ar-SA"/>
              </w:rPr>
              <w:t>.р</w:t>
            </w:r>
            <w:proofErr w:type="gramEnd"/>
            <w:r w:rsidRPr="000357DF">
              <w:rPr>
                <w:sz w:val="22"/>
                <w:szCs w:val="22"/>
                <w:lang w:eastAsia="ar-SA"/>
              </w:rPr>
              <w:t>ублей</w:t>
            </w:r>
            <w:proofErr w:type="spellEnd"/>
          </w:p>
        </w:tc>
        <w:tc>
          <w:tcPr>
            <w:tcW w:w="708" w:type="dxa"/>
            <w:noWrap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23904,2</w:t>
            </w:r>
          </w:p>
        </w:tc>
        <w:tc>
          <w:tcPr>
            <w:tcW w:w="1418" w:type="dxa"/>
            <w:noWrap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145,19%</w:t>
            </w:r>
          </w:p>
        </w:tc>
        <w:tc>
          <w:tcPr>
            <w:tcW w:w="992" w:type="dxa"/>
            <w:noWrap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21540,5</w:t>
            </w:r>
          </w:p>
        </w:tc>
        <w:tc>
          <w:tcPr>
            <w:tcW w:w="1276" w:type="dxa"/>
            <w:noWrap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90,11%</w:t>
            </w:r>
          </w:p>
        </w:tc>
      </w:tr>
      <w:tr w:rsidR="00B65C3B" w:rsidRPr="000357DF" w:rsidTr="00B65C3B">
        <w:trPr>
          <w:trHeight w:val="315"/>
        </w:trPr>
        <w:tc>
          <w:tcPr>
            <w:tcW w:w="3794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Малое предпринимательство:</w:t>
            </w:r>
          </w:p>
        </w:tc>
        <w:tc>
          <w:tcPr>
            <w:tcW w:w="1276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 </w:t>
            </w:r>
          </w:p>
        </w:tc>
      </w:tr>
      <w:tr w:rsidR="00B65C3B" w:rsidRPr="000357DF" w:rsidTr="00B65C3B">
        <w:trPr>
          <w:trHeight w:val="315"/>
        </w:trPr>
        <w:tc>
          <w:tcPr>
            <w:tcW w:w="3794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Количество малых предприятий</w:t>
            </w:r>
          </w:p>
        </w:tc>
        <w:tc>
          <w:tcPr>
            <w:tcW w:w="1276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единиц</w:t>
            </w:r>
          </w:p>
        </w:tc>
        <w:tc>
          <w:tcPr>
            <w:tcW w:w="708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418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140,0%</w:t>
            </w:r>
          </w:p>
        </w:tc>
        <w:tc>
          <w:tcPr>
            <w:tcW w:w="992" w:type="dxa"/>
            <w:noWrap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6" w:type="dxa"/>
            <w:noWrap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114,29%</w:t>
            </w:r>
          </w:p>
        </w:tc>
      </w:tr>
      <w:tr w:rsidR="00B65C3B" w:rsidRPr="000357DF" w:rsidTr="00B65C3B">
        <w:trPr>
          <w:trHeight w:val="315"/>
        </w:trPr>
        <w:tc>
          <w:tcPr>
            <w:tcW w:w="3794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Количество индивидуальных предпринимателей</w:t>
            </w:r>
          </w:p>
        </w:tc>
        <w:tc>
          <w:tcPr>
            <w:tcW w:w="1276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человек</w:t>
            </w:r>
          </w:p>
        </w:tc>
        <w:tc>
          <w:tcPr>
            <w:tcW w:w="708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1418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96,4%</w:t>
            </w:r>
          </w:p>
        </w:tc>
        <w:tc>
          <w:tcPr>
            <w:tcW w:w="992" w:type="dxa"/>
            <w:noWrap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276" w:type="dxa"/>
            <w:noWrap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88,89%</w:t>
            </w:r>
          </w:p>
        </w:tc>
      </w:tr>
      <w:tr w:rsidR="00B65C3B" w:rsidRPr="000357DF" w:rsidTr="00B65C3B">
        <w:trPr>
          <w:trHeight w:val="615"/>
        </w:trPr>
        <w:tc>
          <w:tcPr>
            <w:tcW w:w="3794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Среднесписочная численность работников (без внешних совместителей) по малым предприятиям и малым предпринимателям</w:t>
            </w:r>
          </w:p>
        </w:tc>
        <w:tc>
          <w:tcPr>
            <w:tcW w:w="1276" w:type="dxa"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человек</w:t>
            </w:r>
          </w:p>
        </w:tc>
        <w:tc>
          <w:tcPr>
            <w:tcW w:w="708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1418" w:type="dxa"/>
            <w:noWrap/>
            <w:hideMark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94,1%</w:t>
            </w:r>
          </w:p>
        </w:tc>
        <w:tc>
          <w:tcPr>
            <w:tcW w:w="992" w:type="dxa"/>
            <w:noWrap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1276" w:type="dxa"/>
            <w:noWrap/>
          </w:tcPr>
          <w:p w:rsidR="000357DF" w:rsidRPr="000357DF" w:rsidRDefault="000357DF" w:rsidP="000357DF">
            <w:pPr>
              <w:suppressAutoHyphens/>
              <w:rPr>
                <w:sz w:val="22"/>
                <w:szCs w:val="22"/>
                <w:lang w:eastAsia="ar-SA"/>
              </w:rPr>
            </w:pPr>
            <w:r w:rsidRPr="000357DF">
              <w:rPr>
                <w:sz w:val="22"/>
                <w:szCs w:val="22"/>
                <w:lang w:eastAsia="ar-SA"/>
              </w:rPr>
              <w:t>100,00%</w:t>
            </w:r>
          </w:p>
        </w:tc>
      </w:tr>
    </w:tbl>
    <w:p w:rsidR="000357DF" w:rsidRPr="000357DF" w:rsidRDefault="000357DF" w:rsidP="000357DF">
      <w:pPr>
        <w:suppressAutoHyphens/>
        <w:rPr>
          <w:sz w:val="22"/>
          <w:szCs w:val="22"/>
          <w:lang w:eastAsia="ar-SA"/>
        </w:rPr>
      </w:pPr>
      <w:r w:rsidRPr="000357DF">
        <w:rPr>
          <w:sz w:val="22"/>
          <w:szCs w:val="22"/>
          <w:lang w:eastAsia="ar-SA"/>
        </w:rPr>
        <w:t xml:space="preserve">Дата составления: </w:t>
      </w:r>
      <w:r w:rsidR="00B65C3B">
        <w:rPr>
          <w:sz w:val="22"/>
          <w:szCs w:val="22"/>
          <w:lang w:eastAsia="ar-SA"/>
        </w:rPr>
        <w:t>02</w:t>
      </w:r>
      <w:r w:rsidRPr="000357DF">
        <w:rPr>
          <w:sz w:val="22"/>
          <w:szCs w:val="22"/>
          <w:lang w:eastAsia="ar-SA"/>
        </w:rPr>
        <w:t>.11.2015г.</w:t>
      </w:r>
    </w:p>
    <w:p w:rsidR="000357DF" w:rsidRPr="000357DF" w:rsidRDefault="000357DF" w:rsidP="000357DF">
      <w:pPr>
        <w:suppressAutoHyphens/>
        <w:rPr>
          <w:sz w:val="22"/>
          <w:szCs w:val="22"/>
          <w:lang w:eastAsia="ar-SA"/>
        </w:rPr>
      </w:pPr>
      <w:r w:rsidRPr="000357DF">
        <w:rPr>
          <w:sz w:val="22"/>
          <w:szCs w:val="22"/>
          <w:lang w:eastAsia="ar-SA"/>
        </w:rPr>
        <w:t xml:space="preserve">Исполнитель экономист АСП Нялинское </w:t>
      </w:r>
    </w:p>
    <w:p w:rsidR="000357DF" w:rsidRPr="000357DF" w:rsidRDefault="000357DF" w:rsidP="000357DF">
      <w:pPr>
        <w:suppressAutoHyphens/>
        <w:rPr>
          <w:sz w:val="22"/>
          <w:szCs w:val="22"/>
          <w:lang w:eastAsia="ar-SA"/>
        </w:rPr>
      </w:pPr>
      <w:r w:rsidRPr="000357DF">
        <w:rPr>
          <w:sz w:val="22"/>
          <w:szCs w:val="22"/>
          <w:lang w:eastAsia="ar-SA"/>
        </w:rPr>
        <w:t>Коптяева Надежда Валерьевна</w:t>
      </w:r>
    </w:p>
    <w:p w:rsidR="000357DF" w:rsidRPr="000357DF" w:rsidRDefault="000357DF" w:rsidP="000357DF">
      <w:pPr>
        <w:suppressAutoHyphens/>
        <w:rPr>
          <w:sz w:val="22"/>
          <w:szCs w:val="22"/>
          <w:lang w:eastAsia="ar-SA"/>
        </w:rPr>
      </w:pPr>
      <w:r w:rsidRPr="000357DF">
        <w:rPr>
          <w:sz w:val="22"/>
          <w:szCs w:val="22"/>
          <w:lang w:eastAsia="ar-SA"/>
        </w:rPr>
        <w:t>8 (3467) 373526, 373617</w:t>
      </w:r>
    </w:p>
    <w:p w:rsidR="007D3BA2" w:rsidRDefault="000357DF" w:rsidP="007D3BA2">
      <w:pPr>
        <w:jc w:val="right"/>
        <w:rPr>
          <w:bCs/>
          <w:sz w:val="26"/>
          <w:szCs w:val="26"/>
          <w:lang w:eastAsia="ar-SA"/>
        </w:rPr>
      </w:pPr>
      <w:r w:rsidRPr="000357DF">
        <w:rPr>
          <w:sz w:val="22"/>
          <w:szCs w:val="22"/>
          <w:lang w:eastAsia="ar-SA"/>
        </w:rPr>
        <w:br w:type="page"/>
      </w:r>
      <w:r w:rsidRPr="000357DF">
        <w:rPr>
          <w:bCs/>
          <w:sz w:val="26"/>
          <w:szCs w:val="26"/>
          <w:lang w:eastAsia="ar-SA"/>
        </w:rPr>
        <w:lastRenderedPageBreak/>
        <w:t>Приложение 2</w:t>
      </w:r>
      <w:r w:rsidR="007D3BA2">
        <w:rPr>
          <w:bCs/>
          <w:sz w:val="26"/>
          <w:szCs w:val="26"/>
          <w:lang w:eastAsia="ar-SA"/>
        </w:rPr>
        <w:t xml:space="preserve"> </w:t>
      </w:r>
      <w:proofErr w:type="gramStart"/>
      <w:r w:rsidRPr="000357DF">
        <w:rPr>
          <w:bCs/>
          <w:sz w:val="26"/>
          <w:szCs w:val="26"/>
          <w:lang w:eastAsia="ar-SA"/>
        </w:rPr>
        <w:t>к</w:t>
      </w:r>
      <w:proofErr w:type="gramEnd"/>
      <w:r w:rsidRPr="000357DF">
        <w:rPr>
          <w:bCs/>
          <w:sz w:val="26"/>
          <w:szCs w:val="26"/>
          <w:lang w:eastAsia="ar-SA"/>
        </w:rPr>
        <w:t xml:space="preserve"> </w:t>
      </w:r>
    </w:p>
    <w:p w:rsidR="000357DF" w:rsidRPr="000357DF" w:rsidRDefault="000357DF" w:rsidP="007D3BA2">
      <w:pPr>
        <w:jc w:val="right"/>
        <w:rPr>
          <w:bCs/>
          <w:sz w:val="26"/>
          <w:szCs w:val="26"/>
          <w:lang w:eastAsia="ar-SA"/>
        </w:rPr>
      </w:pPr>
      <w:r w:rsidRPr="000357DF">
        <w:rPr>
          <w:bCs/>
          <w:sz w:val="26"/>
          <w:szCs w:val="26"/>
          <w:lang w:eastAsia="ar-SA"/>
        </w:rPr>
        <w:t>распоряжению АСП Нялинское</w:t>
      </w:r>
    </w:p>
    <w:p w:rsidR="000357DF" w:rsidRPr="000357DF" w:rsidRDefault="000357DF" w:rsidP="000357DF">
      <w:pPr>
        <w:suppressAutoHyphens/>
        <w:jc w:val="right"/>
        <w:rPr>
          <w:bCs/>
          <w:sz w:val="26"/>
          <w:szCs w:val="26"/>
          <w:lang w:eastAsia="ar-SA"/>
        </w:rPr>
      </w:pPr>
      <w:r w:rsidRPr="000357DF">
        <w:rPr>
          <w:bCs/>
          <w:sz w:val="26"/>
          <w:szCs w:val="26"/>
          <w:lang w:eastAsia="ar-SA"/>
        </w:rPr>
        <w:t xml:space="preserve">от </w:t>
      </w:r>
      <w:r w:rsidR="007D3BA2">
        <w:rPr>
          <w:bCs/>
          <w:sz w:val="26"/>
          <w:szCs w:val="26"/>
          <w:lang w:eastAsia="ar-SA"/>
        </w:rPr>
        <w:t xml:space="preserve"> 02.11. 2015 </w:t>
      </w:r>
      <w:r w:rsidRPr="000357DF">
        <w:rPr>
          <w:bCs/>
          <w:sz w:val="26"/>
          <w:szCs w:val="26"/>
          <w:lang w:eastAsia="ar-SA"/>
        </w:rPr>
        <w:t>№</w:t>
      </w:r>
      <w:r w:rsidR="007D3BA2">
        <w:rPr>
          <w:bCs/>
          <w:sz w:val="26"/>
          <w:szCs w:val="26"/>
          <w:lang w:eastAsia="ar-SA"/>
        </w:rPr>
        <w:t xml:space="preserve"> </w:t>
      </w:r>
      <w:r w:rsidR="00B65C3B">
        <w:rPr>
          <w:bCs/>
          <w:sz w:val="26"/>
          <w:szCs w:val="26"/>
          <w:lang w:eastAsia="ar-SA"/>
        </w:rPr>
        <w:t>137</w:t>
      </w:r>
    </w:p>
    <w:p w:rsidR="000357DF" w:rsidRPr="000357DF" w:rsidRDefault="000357DF" w:rsidP="000357DF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0357DF" w:rsidRPr="000357DF" w:rsidRDefault="000357DF" w:rsidP="000357DF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0357DF">
        <w:rPr>
          <w:b/>
          <w:bCs/>
          <w:sz w:val="24"/>
          <w:szCs w:val="24"/>
          <w:lang w:eastAsia="ar-SA"/>
        </w:rPr>
        <w:t>Краткий обзор</w:t>
      </w:r>
    </w:p>
    <w:p w:rsidR="000357DF" w:rsidRPr="000357DF" w:rsidRDefault="000357DF" w:rsidP="000357DF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0357DF">
        <w:rPr>
          <w:b/>
          <w:bCs/>
          <w:sz w:val="24"/>
          <w:szCs w:val="24"/>
          <w:lang w:eastAsia="ar-SA"/>
        </w:rPr>
        <w:t xml:space="preserve">предварительных итогов социально-экономического развития </w:t>
      </w:r>
    </w:p>
    <w:p w:rsidR="000357DF" w:rsidRPr="000357DF" w:rsidRDefault="000357DF" w:rsidP="000357DF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0357DF">
        <w:rPr>
          <w:b/>
          <w:bCs/>
          <w:sz w:val="24"/>
          <w:szCs w:val="24"/>
          <w:lang w:eastAsia="ar-SA"/>
        </w:rPr>
        <w:t>сельского поселения Нялинское за истекший период 2015 года</w:t>
      </w:r>
    </w:p>
    <w:p w:rsidR="000357DF" w:rsidRPr="000357DF" w:rsidRDefault="000357DF" w:rsidP="000357DF">
      <w:pPr>
        <w:suppressAutoHyphens/>
        <w:jc w:val="center"/>
        <w:rPr>
          <w:sz w:val="24"/>
          <w:szCs w:val="24"/>
          <w:lang w:eastAsia="ar-SA"/>
        </w:rPr>
      </w:pPr>
    </w:p>
    <w:p w:rsidR="000357DF" w:rsidRPr="000357DF" w:rsidRDefault="000357DF" w:rsidP="00B65C3B">
      <w:pPr>
        <w:suppressAutoHyphens/>
        <w:ind w:firstLine="680"/>
        <w:jc w:val="both"/>
        <w:rPr>
          <w:sz w:val="24"/>
          <w:szCs w:val="24"/>
          <w:lang w:eastAsia="ar-SA"/>
        </w:rPr>
      </w:pPr>
      <w:r w:rsidRPr="000357DF">
        <w:rPr>
          <w:sz w:val="24"/>
          <w:szCs w:val="24"/>
          <w:lang w:eastAsia="ar-SA"/>
        </w:rPr>
        <w:t xml:space="preserve">Предварительные итоги социально-экономического развития сельского поселения Нялинское за 2015 год можно охарактеризовать следующими основными изменениями, зафиксированными на 01.11.2015г.: </w:t>
      </w:r>
    </w:p>
    <w:p w:rsidR="000357DF" w:rsidRPr="000357DF" w:rsidRDefault="000357DF" w:rsidP="00B65C3B">
      <w:pPr>
        <w:suppressAutoHyphens/>
        <w:ind w:firstLine="680"/>
        <w:jc w:val="both"/>
        <w:rPr>
          <w:sz w:val="24"/>
          <w:szCs w:val="24"/>
          <w:lang w:eastAsia="ar-SA"/>
        </w:rPr>
      </w:pPr>
      <w:r w:rsidRPr="000357DF">
        <w:rPr>
          <w:b/>
          <w:bCs/>
          <w:sz w:val="24"/>
          <w:szCs w:val="24"/>
          <w:lang w:eastAsia="ar-SA"/>
        </w:rPr>
        <w:t>Количество рождений</w:t>
      </w:r>
      <w:r w:rsidRPr="000357DF">
        <w:rPr>
          <w:sz w:val="24"/>
          <w:szCs w:val="24"/>
          <w:lang w:eastAsia="ar-SA"/>
        </w:rPr>
        <w:t xml:space="preserve"> за истекший период 2015 года составило </w:t>
      </w:r>
      <w:r w:rsidRPr="000357DF">
        <w:rPr>
          <w:b/>
          <w:sz w:val="24"/>
          <w:szCs w:val="24"/>
          <w:lang w:eastAsia="ar-SA"/>
        </w:rPr>
        <w:t>10</w:t>
      </w:r>
      <w:r w:rsidRPr="000357DF">
        <w:rPr>
          <w:sz w:val="24"/>
          <w:szCs w:val="24"/>
          <w:lang w:eastAsia="ar-SA"/>
        </w:rPr>
        <w:t xml:space="preserve"> младенцев, что на 2 малыша меньше чем в 2014 году.</w:t>
      </w:r>
    </w:p>
    <w:p w:rsidR="000357DF" w:rsidRPr="000357DF" w:rsidRDefault="000357DF" w:rsidP="00B65C3B">
      <w:pPr>
        <w:suppressAutoHyphens/>
        <w:ind w:firstLine="680"/>
        <w:jc w:val="both"/>
        <w:rPr>
          <w:sz w:val="24"/>
          <w:szCs w:val="24"/>
          <w:lang w:eastAsia="ar-SA"/>
        </w:rPr>
      </w:pPr>
      <w:r w:rsidRPr="000357DF">
        <w:rPr>
          <w:b/>
          <w:bCs/>
          <w:sz w:val="24"/>
          <w:szCs w:val="24"/>
          <w:lang w:eastAsia="ar-SA"/>
        </w:rPr>
        <w:t>Количество смертей</w:t>
      </w:r>
      <w:r w:rsidRPr="000357DF">
        <w:rPr>
          <w:sz w:val="24"/>
          <w:szCs w:val="24"/>
          <w:lang w:eastAsia="ar-SA"/>
        </w:rPr>
        <w:t xml:space="preserve"> за истекший период 2015 года составило </w:t>
      </w:r>
      <w:r w:rsidRPr="000357DF">
        <w:rPr>
          <w:b/>
          <w:bCs/>
          <w:sz w:val="24"/>
          <w:szCs w:val="24"/>
          <w:lang w:eastAsia="ar-SA"/>
        </w:rPr>
        <w:t>7</w:t>
      </w:r>
      <w:r w:rsidRPr="000357DF">
        <w:rPr>
          <w:sz w:val="24"/>
          <w:szCs w:val="24"/>
          <w:lang w:eastAsia="ar-SA"/>
        </w:rPr>
        <w:t xml:space="preserve"> случаев, что меньше показателя 2014 года на 3 случая.</w:t>
      </w:r>
    </w:p>
    <w:p w:rsidR="000357DF" w:rsidRPr="000357DF" w:rsidRDefault="000357DF" w:rsidP="00B65C3B">
      <w:pPr>
        <w:suppressAutoHyphens/>
        <w:ind w:firstLine="680"/>
        <w:jc w:val="both"/>
        <w:rPr>
          <w:sz w:val="24"/>
          <w:szCs w:val="24"/>
          <w:lang w:eastAsia="ar-SA"/>
        </w:rPr>
      </w:pPr>
      <w:r w:rsidRPr="000357DF">
        <w:rPr>
          <w:sz w:val="24"/>
          <w:szCs w:val="24"/>
          <w:lang w:eastAsia="ar-SA"/>
        </w:rPr>
        <w:t xml:space="preserve">В результате по предварительным итогам текущего года имеем </w:t>
      </w:r>
      <w:r w:rsidRPr="000357DF">
        <w:rPr>
          <w:b/>
          <w:bCs/>
          <w:sz w:val="24"/>
          <w:szCs w:val="24"/>
          <w:lang w:eastAsia="ar-SA"/>
        </w:rPr>
        <w:t>положительный естественный прирост.</w:t>
      </w:r>
      <w:r w:rsidRPr="000357DF">
        <w:rPr>
          <w:sz w:val="24"/>
          <w:szCs w:val="24"/>
          <w:lang w:eastAsia="ar-SA"/>
        </w:rPr>
        <w:t xml:space="preserve"> </w:t>
      </w:r>
    </w:p>
    <w:p w:rsidR="000357DF" w:rsidRPr="000357DF" w:rsidRDefault="000357DF" w:rsidP="000357DF">
      <w:pPr>
        <w:suppressAutoHyphens/>
        <w:ind w:firstLine="855"/>
        <w:jc w:val="both"/>
        <w:rPr>
          <w:sz w:val="24"/>
          <w:szCs w:val="24"/>
          <w:lang w:eastAsia="ar-SA"/>
        </w:rPr>
      </w:pPr>
      <w:r w:rsidRPr="000357DF">
        <w:rPr>
          <w:b/>
          <w:bCs/>
          <w:sz w:val="24"/>
          <w:szCs w:val="24"/>
          <w:lang w:eastAsia="ar-SA"/>
        </w:rPr>
        <w:t>Миграционный прирост</w:t>
      </w:r>
      <w:r w:rsidRPr="000357DF">
        <w:rPr>
          <w:sz w:val="24"/>
          <w:szCs w:val="24"/>
          <w:lang w:eastAsia="ar-SA"/>
        </w:rPr>
        <w:t xml:space="preserve"> в разрезе постоянно проживающего населения без учета студентов и занятых вне территории сельского поселения за истекший период 2015 года </w:t>
      </w:r>
      <w:r w:rsidRPr="000357DF">
        <w:rPr>
          <w:b/>
          <w:sz w:val="24"/>
          <w:szCs w:val="24"/>
          <w:lang w:eastAsia="ar-SA"/>
        </w:rPr>
        <w:t>отрицательный</w:t>
      </w:r>
      <w:r w:rsidRPr="000357DF">
        <w:rPr>
          <w:sz w:val="24"/>
          <w:szCs w:val="24"/>
          <w:lang w:eastAsia="ar-SA"/>
        </w:rPr>
        <w:t xml:space="preserve"> (прибыло – 26 человек, убыло – 60 человек). В 2014 году за аналогичный период наблюдался миграционный прирост населения на 6 человек. Основной объем мигрирующего населения обусловлен сменой экономически активным населением места работы (что влечет за собой миграцию несовершеннолетних совместно с родителями) в связи с ликвидацией КОУ ХМАО-Югры для детей-сирот и детей, оставшихся без попечения родителей «Нялинская специальная (коррекционная) школа-интернат для детей-сирот и детей, оставшихся без попечения родителей, с ограниченными возможностями здоровья».</w:t>
      </w:r>
    </w:p>
    <w:p w:rsidR="000357DF" w:rsidRPr="000357DF" w:rsidRDefault="000357DF" w:rsidP="000357DF">
      <w:pPr>
        <w:suppressAutoHyphens/>
        <w:ind w:firstLine="855"/>
        <w:jc w:val="both"/>
        <w:rPr>
          <w:b/>
          <w:sz w:val="24"/>
          <w:szCs w:val="24"/>
          <w:lang w:eastAsia="ar-SA"/>
        </w:rPr>
      </w:pPr>
      <w:r w:rsidRPr="000357DF">
        <w:rPr>
          <w:b/>
          <w:bCs/>
          <w:sz w:val="24"/>
          <w:szCs w:val="24"/>
          <w:lang w:eastAsia="ar-SA"/>
        </w:rPr>
        <w:t>Численность постоянного зарегистрированного населения</w:t>
      </w:r>
      <w:r w:rsidRPr="000357DF">
        <w:rPr>
          <w:b/>
          <w:sz w:val="24"/>
          <w:szCs w:val="24"/>
          <w:lang w:eastAsia="ar-SA"/>
        </w:rPr>
        <w:t xml:space="preserve"> (среднегодовая)</w:t>
      </w:r>
      <w:r w:rsidRPr="000357DF">
        <w:rPr>
          <w:sz w:val="24"/>
          <w:szCs w:val="24"/>
          <w:lang w:eastAsia="ar-SA"/>
        </w:rPr>
        <w:t xml:space="preserve"> по предварительным итогам 2015 года составляет </w:t>
      </w:r>
      <w:r w:rsidRPr="000357DF">
        <w:rPr>
          <w:b/>
          <w:sz w:val="24"/>
          <w:szCs w:val="24"/>
          <w:lang w:eastAsia="ar-SA"/>
        </w:rPr>
        <w:t>1006</w:t>
      </w:r>
      <w:r w:rsidRPr="000357DF">
        <w:rPr>
          <w:sz w:val="24"/>
          <w:szCs w:val="24"/>
          <w:lang w:eastAsia="ar-SA"/>
        </w:rPr>
        <w:t xml:space="preserve"> человек. На 01.11.2015г. численность зарегистрированного населения составила 999 человек.</w:t>
      </w:r>
    </w:p>
    <w:p w:rsidR="000357DF" w:rsidRPr="000357DF" w:rsidRDefault="000357DF" w:rsidP="000357DF">
      <w:pPr>
        <w:suppressAutoHyphens/>
        <w:ind w:firstLine="855"/>
        <w:jc w:val="both"/>
        <w:rPr>
          <w:sz w:val="24"/>
          <w:szCs w:val="24"/>
          <w:lang w:eastAsia="ar-SA"/>
        </w:rPr>
      </w:pPr>
      <w:r w:rsidRPr="000357DF">
        <w:rPr>
          <w:b/>
          <w:sz w:val="24"/>
          <w:szCs w:val="24"/>
          <w:lang w:eastAsia="ar-SA"/>
        </w:rPr>
        <w:t>Ч</w:t>
      </w:r>
      <w:r w:rsidRPr="000357DF">
        <w:rPr>
          <w:b/>
          <w:bCs/>
          <w:sz w:val="24"/>
          <w:szCs w:val="24"/>
          <w:lang w:eastAsia="ar-SA"/>
        </w:rPr>
        <w:t>исленность экономически активного населения</w:t>
      </w:r>
      <w:r w:rsidRPr="000357DF">
        <w:rPr>
          <w:sz w:val="24"/>
          <w:szCs w:val="24"/>
          <w:lang w:eastAsia="ar-SA"/>
        </w:rPr>
        <w:t xml:space="preserve"> снизилась по сравнению с показателем за 2014 год на 3,4%, и составила </w:t>
      </w:r>
      <w:r w:rsidRPr="000357DF">
        <w:rPr>
          <w:b/>
          <w:sz w:val="24"/>
          <w:szCs w:val="24"/>
          <w:lang w:eastAsia="ar-SA"/>
        </w:rPr>
        <w:t>430</w:t>
      </w:r>
      <w:r w:rsidRPr="000357DF">
        <w:rPr>
          <w:sz w:val="24"/>
          <w:szCs w:val="24"/>
          <w:lang w:eastAsia="ar-SA"/>
        </w:rPr>
        <w:t xml:space="preserve"> человек. При этом общая численность занятых в экономике сельского поселения составляет 271 человек, включая работающих пенсионеров и граждан, работающих на территории сельского поселения, но не зарегистрированных. 159 человек, зарегистрированных на территории сельского поселения, работают на территории других муниципальных образований (на 01.11.2014г. – 134 человек). Снижение численности экономически активного населения обусловлено двумя основными факторами: выбытие граждан, временно прибывающих на работу в сельское поселение, и выбытие студентов и выпускников, выбытие граждан занятых вне сельского поселения. За последние года рост численности экономически активного населения наблюдался только в 2011 году, что </w:t>
      </w:r>
      <w:proofErr w:type="gramStart"/>
      <w:r w:rsidRPr="000357DF">
        <w:rPr>
          <w:sz w:val="24"/>
          <w:szCs w:val="24"/>
          <w:lang w:eastAsia="ar-SA"/>
        </w:rPr>
        <w:t>связано</w:t>
      </w:r>
      <w:proofErr w:type="gramEnd"/>
      <w:r w:rsidRPr="000357DF">
        <w:rPr>
          <w:sz w:val="24"/>
          <w:szCs w:val="24"/>
          <w:lang w:eastAsia="ar-SA"/>
        </w:rPr>
        <w:t xml:space="preserve"> прежде всего с активным миграционным притоком работающего населения на свободные вакансии в сфере образования.</w:t>
      </w:r>
    </w:p>
    <w:p w:rsidR="000357DF" w:rsidRPr="000357DF" w:rsidRDefault="000357DF" w:rsidP="000357DF">
      <w:pPr>
        <w:suppressAutoHyphens/>
        <w:ind w:firstLine="855"/>
        <w:jc w:val="both"/>
        <w:rPr>
          <w:sz w:val="24"/>
          <w:szCs w:val="24"/>
          <w:lang w:eastAsia="ar-SA"/>
        </w:rPr>
      </w:pPr>
      <w:r w:rsidRPr="000357DF">
        <w:rPr>
          <w:b/>
          <w:bCs/>
          <w:sz w:val="24"/>
          <w:szCs w:val="24"/>
          <w:lang w:eastAsia="ar-SA"/>
        </w:rPr>
        <w:t>Среднесписочная численность работающих</w:t>
      </w:r>
      <w:r w:rsidRPr="000357DF">
        <w:rPr>
          <w:sz w:val="24"/>
          <w:szCs w:val="24"/>
          <w:lang w:eastAsia="ar-SA"/>
        </w:rPr>
        <w:t xml:space="preserve"> на крупных и средних предприятиях и организациях (включая расположенные на территории сельского поселения подразделения районных и окружных организаций) составляет </w:t>
      </w:r>
      <w:r w:rsidRPr="000357DF">
        <w:rPr>
          <w:b/>
          <w:sz w:val="24"/>
          <w:szCs w:val="24"/>
          <w:lang w:eastAsia="ar-SA"/>
        </w:rPr>
        <w:t>239</w:t>
      </w:r>
      <w:r w:rsidRPr="000357DF">
        <w:rPr>
          <w:sz w:val="24"/>
          <w:szCs w:val="24"/>
          <w:lang w:eastAsia="ar-SA"/>
        </w:rPr>
        <w:t xml:space="preserve"> человек без внешних совместителей, что ниже показателя предыдущего года на 15,8%. Снижение численности работающих связано с ликвидацией КОУ ХМАО-Югры для детей-сирот и детей, оставшихся без попечения родителей «Нялинская специальна</w:t>
      </w:r>
      <w:proofErr w:type="gramStart"/>
      <w:r w:rsidRPr="000357DF">
        <w:rPr>
          <w:sz w:val="24"/>
          <w:szCs w:val="24"/>
          <w:lang w:eastAsia="ar-SA"/>
        </w:rPr>
        <w:t>я(</w:t>
      </w:r>
      <w:proofErr w:type="gramEnd"/>
      <w:r w:rsidRPr="000357DF">
        <w:rPr>
          <w:sz w:val="24"/>
          <w:szCs w:val="24"/>
          <w:lang w:eastAsia="ar-SA"/>
        </w:rPr>
        <w:t>коррекционная) школа-интернат для детей-сирот и детей, оставшихся без попечения родителей, с ограниченными возможностями здоровья», сокращением работников МП «ЖЭК-3».</w:t>
      </w:r>
    </w:p>
    <w:p w:rsidR="000357DF" w:rsidRPr="000357DF" w:rsidRDefault="000357DF" w:rsidP="000357DF">
      <w:pPr>
        <w:suppressAutoHyphens/>
        <w:ind w:firstLine="855"/>
        <w:jc w:val="both"/>
        <w:rPr>
          <w:sz w:val="24"/>
          <w:szCs w:val="24"/>
          <w:lang w:eastAsia="ar-SA"/>
        </w:rPr>
      </w:pPr>
      <w:r w:rsidRPr="000357DF">
        <w:rPr>
          <w:b/>
          <w:bCs/>
          <w:sz w:val="24"/>
          <w:szCs w:val="24"/>
          <w:lang w:eastAsia="ar-SA"/>
        </w:rPr>
        <w:t>Численность официально зарегистрированных безработных</w:t>
      </w:r>
      <w:r w:rsidRPr="000357DF">
        <w:rPr>
          <w:sz w:val="24"/>
          <w:szCs w:val="24"/>
          <w:lang w:eastAsia="ar-SA"/>
        </w:rPr>
        <w:t xml:space="preserve"> на 01.11.2014г. года составляет 29 человек (на 01.11.2013г. на учете в Центре занятости населения состояло 5 человек). Рост числа безработных более, чем в пять раз связан с ликвидацией КОУ </w:t>
      </w:r>
      <w:r w:rsidRPr="000357DF">
        <w:rPr>
          <w:sz w:val="24"/>
          <w:szCs w:val="24"/>
          <w:lang w:eastAsia="ar-SA"/>
        </w:rPr>
        <w:lastRenderedPageBreak/>
        <w:t>ХМАО-Югры для детей-сирот и детей, оставшихся без попечения родителей «Нялинская специальна</w:t>
      </w:r>
      <w:proofErr w:type="gramStart"/>
      <w:r w:rsidRPr="000357DF">
        <w:rPr>
          <w:sz w:val="24"/>
          <w:szCs w:val="24"/>
          <w:lang w:eastAsia="ar-SA"/>
        </w:rPr>
        <w:t>я(</w:t>
      </w:r>
      <w:proofErr w:type="gramEnd"/>
      <w:r w:rsidRPr="000357DF">
        <w:rPr>
          <w:sz w:val="24"/>
          <w:szCs w:val="24"/>
          <w:lang w:eastAsia="ar-SA"/>
        </w:rPr>
        <w:t>коррекционная) школа-интернат для детей-сирот и детей, оставшихся без попечения родителей, с ограниченными возможностями здоровья». За истекший период 2015 года на временные работы (программы ЦЗ) привлекались 4 человека, некоторые из них привлекались к работам в течение года неоднократно.</w:t>
      </w:r>
    </w:p>
    <w:p w:rsidR="000357DF" w:rsidRPr="000357DF" w:rsidRDefault="000357DF" w:rsidP="000357DF">
      <w:pPr>
        <w:suppressAutoHyphens/>
        <w:ind w:firstLine="855"/>
        <w:jc w:val="both"/>
        <w:rPr>
          <w:sz w:val="24"/>
          <w:szCs w:val="24"/>
          <w:lang w:eastAsia="ar-SA"/>
        </w:rPr>
      </w:pPr>
      <w:r w:rsidRPr="000357DF">
        <w:rPr>
          <w:b/>
          <w:bCs/>
          <w:sz w:val="24"/>
          <w:szCs w:val="24"/>
          <w:lang w:eastAsia="ar-SA"/>
        </w:rPr>
        <w:t>Производство сельскохозяйственной продукции</w:t>
      </w:r>
      <w:r w:rsidRPr="000357DF">
        <w:rPr>
          <w:sz w:val="24"/>
          <w:szCs w:val="24"/>
          <w:lang w:eastAsia="ar-SA"/>
        </w:rPr>
        <w:t xml:space="preserve"> (без учета населения). В связи с малым количеством фермерских хозяйств во исполнение п. 2 ст. 9 Федерального закона от 29.11.2007 г. №282-ФЗ «Об официальном статистическом учете и системе государственной статистики в Российской Федерации» невозможно предоставить статистическую информацию ограниченного доступа.</w:t>
      </w:r>
    </w:p>
    <w:p w:rsidR="000357DF" w:rsidRPr="000357DF" w:rsidRDefault="000357DF" w:rsidP="000357DF">
      <w:pPr>
        <w:suppressAutoHyphens/>
        <w:ind w:firstLine="855"/>
        <w:jc w:val="both"/>
        <w:rPr>
          <w:sz w:val="24"/>
          <w:szCs w:val="24"/>
          <w:lang w:eastAsia="ar-SA"/>
        </w:rPr>
      </w:pPr>
      <w:r w:rsidRPr="000357DF">
        <w:rPr>
          <w:b/>
          <w:bCs/>
          <w:sz w:val="24"/>
          <w:szCs w:val="24"/>
          <w:lang w:eastAsia="ar-SA"/>
        </w:rPr>
        <w:t>Предварительные доходы бюджета МО</w:t>
      </w:r>
      <w:r w:rsidRPr="000357DF">
        <w:rPr>
          <w:sz w:val="24"/>
          <w:szCs w:val="24"/>
          <w:lang w:eastAsia="ar-SA"/>
        </w:rPr>
        <w:t xml:space="preserve"> (налоговые и неналоговые доходы) за истекший период 2015 год составили 20 396,7 </w:t>
      </w:r>
      <w:proofErr w:type="spellStart"/>
      <w:r w:rsidRPr="000357DF">
        <w:rPr>
          <w:sz w:val="24"/>
          <w:szCs w:val="24"/>
          <w:lang w:eastAsia="ar-SA"/>
        </w:rPr>
        <w:t>тыс</w:t>
      </w:r>
      <w:proofErr w:type="gramStart"/>
      <w:r w:rsidRPr="000357DF">
        <w:rPr>
          <w:sz w:val="24"/>
          <w:szCs w:val="24"/>
          <w:lang w:eastAsia="ar-SA"/>
        </w:rPr>
        <w:t>.р</w:t>
      </w:r>
      <w:proofErr w:type="gramEnd"/>
      <w:r w:rsidRPr="000357DF">
        <w:rPr>
          <w:sz w:val="24"/>
          <w:szCs w:val="24"/>
          <w:lang w:eastAsia="ar-SA"/>
        </w:rPr>
        <w:t>уб</w:t>
      </w:r>
      <w:proofErr w:type="spellEnd"/>
      <w:r w:rsidRPr="000357DF">
        <w:rPr>
          <w:sz w:val="24"/>
          <w:szCs w:val="24"/>
          <w:lang w:eastAsia="ar-SA"/>
        </w:rPr>
        <w:t xml:space="preserve">., что ниже доходов за аналогичный период 2014 года на 23,81 %. Уменьшение доходов связано: с уменьшением ежеквартальных дотаций на выравнивание бюджетной обеспеченности (на 3324,0 </w:t>
      </w:r>
      <w:proofErr w:type="spellStart"/>
      <w:r w:rsidRPr="000357DF">
        <w:rPr>
          <w:sz w:val="24"/>
          <w:szCs w:val="24"/>
          <w:lang w:eastAsia="ar-SA"/>
        </w:rPr>
        <w:t>тыс.руб</w:t>
      </w:r>
      <w:proofErr w:type="spellEnd"/>
      <w:r w:rsidRPr="000357DF">
        <w:rPr>
          <w:sz w:val="24"/>
          <w:szCs w:val="24"/>
          <w:lang w:eastAsia="ar-SA"/>
        </w:rPr>
        <w:t>.);</w:t>
      </w:r>
      <w:r w:rsidRPr="000357DF">
        <w:rPr>
          <w:color w:val="7030A0"/>
          <w:sz w:val="24"/>
          <w:szCs w:val="24"/>
          <w:lang w:eastAsia="ar-SA"/>
        </w:rPr>
        <w:t xml:space="preserve"> </w:t>
      </w:r>
      <w:r w:rsidRPr="000357DF">
        <w:rPr>
          <w:sz w:val="24"/>
          <w:szCs w:val="24"/>
          <w:lang w:eastAsia="ar-SA"/>
        </w:rPr>
        <w:t>с уменьшением поступлений денежных средств, имеющих целевое назначение, так</w:t>
      </w:r>
      <w:r w:rsidRPr="000357DF">
        <w:rPr>
          <w:color w:val="7030A0"/>
          <w:sz w:val="24"/>
          <w:szCs w:val="24"/>
          <w:lang w:eastAsia="ar-SA"/>
        </w:rPr>
        <w:t xml:space="preserve"> </w:t>
      </w:r>
      <w:r w:rsidRPr="000357DF">
        <w:rPr>
          <w:sz w:val="24"/>
          <w:szCs w:val="24"/>
          <w:lang w:eastAsia="ar-SA"/>
        </w:rPr>
        <w:t xml:space="preserve">объем поступлений денежных средств, имеющих целевое назначение, составил за 2014 год – 3 069,99 </w:t>
      </w:r>
      <w:proofErr w:type="spellStart"/>
      <w:r w:rsidRPr="000357DF">
        <w:rPr>
          <w:sz w:val="24"/>
          <w:szCs w:val="24"/>
          <w:lang w:eastAsia="ar-SA"/>
        </w:rPr>
        <w:t>тыс</w:t>
      </w:r>
      <w:proofErr w:type="gramStart"/>
      <w:r w:rsidRPr="000357DF">
        <w:rPr>
          <w:sz w:val="24"/>
          <w:szCs w:val="24"/>
          <w:lang w:eastAsia="ar-SA"/>
        </w:rPr>
        <w:t>.р</w:t>
      </w:r>
      <w:proofErr w:type="gramEnd"/>
      <w:r w:rsidRPr="000357DF">
        <w:rPr>
          <w:sz w:val="24"/>
          <w:szCs w:val="24"/>
          <w:lang w:eastAsia="ar-SA"/>
        </w:rPr>
        <w:t>уб</w:t>
      </w:r>
      <w:proofErr w:type="spellEnd"/>
      <w:r w:rsidRPr="000357DF">
        <w:rPr>
          <w:sz w:val="24"/>
          <w:szCs w:val="24"/>
          <w:lang w:eastAsia="ar-SA"/>
        </w:rPr>
        <w:t xml:space="preserve">., за 2015 год – 606,5 </w:t>
      </w:r>
      <w:proofErr w:type="spellStart"/>
      <w:r w:rsidRPr="000357DF">
        <w:rPr>
          <w:sz w:val="24"/>
          <w:szCs w:val="24"/>
          <w:lang w:eastAsia="ar-SA"/>
        </w:rPr>
        <w:t>тыс.руб</w:t>
      </w:r>
      <w:proofErr w:type="spellEnd"/>
      <w:r w:rsidRPr="000357DF">
        <w:rPr>
          <w:sz w:val="24"/>
          <w:szCs w:val="24"/>
          <w:lang w:eastAsia="ar-SA"/>
        </w:rPr>
        <w:t>.</w:t>
      </w:r>
    </w:p>
    <w:p w:rsidR="000357DF" w:rsidRPr="000357DF" w:rsidRDefault="000357DF" w:rsidP="000357DF">
      <w:pPr>
        <w:suppressAutoHyphens/>
        <w:ind w:firstLine="855"/>
        <w:jc w:val="both"/>
        <w:rPr>
          <w:sz w:val="24"/>
          <w:szCs w:val="24"/>
          <w:lang w:eastAsia="ar-SA"/>
        </w:rPr>
      </w:pPr>
      <w:r w:rsidRPr="000357DF">
        <w:rPr>
          <w:b/>
          <w:bCs/>
          <w:sz w:val="24"/>
          <w:szCs w:val="24"/>
          <w:lang w:eastAsia="ar-SA"/>
        </w:rPr>
        <w:t>Предварительные расходы бюджета МО</w:t>
      </w:r>
      <w:r w:rsidRPr="000357DF">
        <w:rPr>
          <w:sz w:val="24"/>
          <w:szCs w:val="24"/>
          <w:lang w:eastAsia="ar-SA"/>
        </w:rPr>
        <w:t xml:space="preserve"> за истекший период 2015 года – 21 540,5 </w:t>
      </w:r>
      <w:proofErr w:type="spellStart"/>
      <w:r w:rsidRPr="000357DF">
        <w:rPr>
          <w:sz w:val="24"/>
          <w:szCs w:val="24"/>
          <w:lang w:eastAsia="ar-SA"/>
        </w:rPr>
        <w:t>тыс</w:t>
      </w:r>
      <w:proofErr w:type="gramStart"/>
      <w:r w:rsidRPr="000357DF">
        <w:rPr>
          <w:sz w:val="24"/>
          <w:szCs w:val="24"/>
          <w:lang w:eastAsia="ar-SA"/>
        </w:rPr>
        <w:t>.р</w:t>
      </w:r>
      <w:proofErr w:type="gramEnd"/>
      <w:r w:rsidRPr="000357DF">
        <w:rPr>
          <w:sz w:val="24"/>
          <w:szCs w:val="24"/>
          <w:lang w:eastAsia="ar-SA"/>
        </w:rPr>
        <w:t>уб</w:t>
      </w:r>
      <w:proofErr w:type="spellEnd"/>
      <w:r w:rsidRPr="000357DF">
        <w:rPr>
          <w:sz w:val="24"/>
          <w:szCs w:val="24"/>
          <w:lang w:eastAsia="ar-SA"/>
        </w:rPr>
        <w:t>., что ниже расходов за 2014 год на 9,89%. Снижение расходов бюджета связано со снижением доходов.</w:t>
      </w:r>
    </w:p>
    <w:p w:rsidR="000357DF" w:rsidRPr="000357DF" w:rsidRDefault="000357DF" w:rsidP="000357DF">
      <w:pPr>
        <w:suppressAutoHyphens/>
        <w:ind w:firstLine="855"/>
        <w:jc w:val="both"/>
        <w:rPr>
          <w:sz w:val="24"/>
          <w:szCs w:val="24"/>
          <w:lang w:eastAsia="ar-SA"/>
        </w:rPr>
      </w:pPr>
      <w:r w:rsidRPr="000357DF">
        <w:rPr>
          <w:sz w:val="24"/>
          <w:szCs w:val="24"/>
          <w:lang w:eastAsia="ar-SA"/>
        </w:rPr>
        <w:t xml:space="preserve">В результате предварительно на 01.11.2015г. наблюдаем исполнение бюджета за 2015 год с </w:t>
      </w:r>
      <w:r w:rsidRPr="000357DF">
        <w:rPr>
          <w:b/>
          <w:bCs/>
          <w:sz w:val="24"/>
          <w:szCs w:val="24"/>
          <w:lang w:eastAsia="ar-SA"/>
        </w:rPr>
        <w:t>дефицитом 1 143,8 тыс. руб.</w:t>
      </w:r>
      <w:r w:rsidRPr="000357DF">
        <w:rPr>
          <w:sz w:val="24"/>
          <w:szCs w:val="24"/>
          <w:lang w:eastAsia="ar-SA"/>
        </w:rPr>
        <w:t xml:space="preserve"> Финансирование дефицита бюджета планируется производить за счет переходящего остатка прошлых лет.</w:t>
      </w:r>
    </w:p>
    <w:p w:rsidR="000357DF" w:rsidRPr="000357DF" w:rsidRDefault="000357DF" w:rsidP="000357DF">
      <w:pPr>
        <w:suppressAutoHyphens/>
        <w:ind w:firstLine="855"/>
        <w:jc w:val="both"/>
        <w:rPr>
          <w:sz w:val="24"/>
          <w:szCs w:val="24"/>
          <w:lang w:eastAsia="ar-SA"/>
        </w:rPr>
      </w:pPr>
      <w:proofErr w:type="gramStart"/>
      <w:r w:rsidRPr="000357DF">
        <w:rPr>
          <w:b/>
          <w:bCs/>
          <w:sz w:val="24"/>
          <w:szCs w:val="24"/>
          <w:lang w:eastAsia="ar-SA"/>
        </w:rPr>
        <w:t xml:space="preserve">Количество малых предприятий </w:t>
      </w:r>
      <w:r w:rsidRPr="000357DF">
        <w:rPr>
          <w:sz w:val="24"/>
          <w:szCs w:val="24"/>
          <w:lang w:eastAsia="ar-SA"/>
        </w:rPr>
        <w:t>(только зарегистрированные на территории СП) составляет 8 единиц, что больше показателя 2014 года на 1 единицу.</w:t>
      </w:r>
      <w:proofErr w:type="gramEnd"/>
      <w:r w:rsidRPr="000357DF">
        <w:rPr>
          <w:sz w:val="24"/>
          <w:szCs w:val="24"/>
          <w:lang w:eastAsia="ar-SA"/>
        </w:rPr>
        <w:t xml:space="preserve"> Увеличение числа малых предприятий связано со сменой общиной КМНС «Обские </w:t>
      </w:r>
      <w:proofErr w:type="spellStart"/>
      <w:r w:rsidRPr="000357DF">
        <w:rPr>
          <w:sz w:val="24"/>
          <w:szCs w:val="24"/>
          <w:lang w:eastAsia="ar-SA"/>
        </w:rPr>
        <w:t>угры</w:t>
      </w:r>
      <w:proofErr w:type="spellEnd"/>
      <w:r w:rsidRPr="000357DF">
        <w:rPr>
          <w:sz w:val="24"/>
          <w:szCs w:val="24"/>
          <w:lang w:eastAsia="ar-SA"/>
        </w:rPr>
        <w:t xml:space="preserve">» юридического адреса. Из общего числа малых предприятий, зарегистрированных на территории сельского поселения, хозяйственную деятельность на территории сельского поселения ведут три организации, еще четыре организации ведут деятельность на территории Ханты-Мансийского района, община «Обские </w:t>
      </w:r>
      <w:proofErr w:type="spellStart"/>
      <w:r w:rsidRPr="000357DF">
        <w:rPr>
          <w:sz w:val="24"/>
          <w:szCs w:val="24"/>
          <w:lang w:eastAsia="ar-SA"/>
        </w:rPr>
        <w:t>угры</w:t>
      </w:r>
      <w:proofErr w:type="spellEnd"/>
      <w:r w:rsidRPr="000357DF">
        <w:rPr>
          <w:sz w:val="24"/>
          <w:szCs w:val="24"/>
          <w:lang w:eastAsia="ar-SA"/>
        </w:rPr>
        <w:t>» только начинает деятельность на территории сельского поселения.</w:t>
      </w:r>
    </w:p>
    <w:p w:rsidR="000357DF" w:rsidRPr="000357DF" w:rsidRDefault="000357DF" w:rsidP="000357DF">
      <w:pPr>
        <w:suppressAutoHyphens/>
        <w:ind w:firstLine="855"/>
        <w:jc w:val="both"/>
        <w:rPr>
          <w:sz w:val="24"/>
          <w:szCs w:val="24"/>
          <w:lang w:eastAsia="ar-SA"/>
        </w:rPr>
      </w:pPr>
      <w:r w:rsidRPr="000357DF">
        <w:rPr>
          <w:b/>
          <w:bCs/>
          <w:sz w:val="24"/>
          <w:szCs w:val="24"/>
          <w:lang w:eastAsia="ar-SA"/>
        </w:rPr>
        <w:t>Количество индивидуальных предпринимателей</w:t>
      </w:r>
      <w:r w:rsidRPr="000357DF">
        <w:rPr>
          <w:sz w:val="24"/>
          <w:szCs w:val="24"/>
          <w:lang w:eastAsia="ar-SA"/>
        </w:rPr>
        <w:t>, зарегистрированных на территории сельского поселения, составляет 24 человека, что ниже показателя 2014 года на 3 человека. Снижение количества ИП связано с прекращением деятельности предпринимателями. При этом 12 предпринимателей зарегистрированных в населенных пунктах сельского поселения ведет свою деятельность за пределами территории сельского поселения.</w:t>
      </w:r>
    </w:p>
    <w:p w:rsidR="000357DF" w:rsidRPr="000357DF" w:rsidRDefault="000357DF" w:rsidP="000357DF">
      <w:pPr>
        <w:suppressAutoHyphens/>
        <w:ind w:firstLine="855"/>
        <w:jc w:val="both"/>
        <w:rPr>
          <w:sz w:val="24"/>
          <w:szCs w:val="24"/>
          <w:lang w:eastAsia="ar-SA"/>
        </w:rPr>
      </w:pPr>
      <w:r w:rsidRPr="000357DF">
        <w:rPr>
          <w:b/>
          <w:bCs/>
          <w:sz w:val="24"/>
          <w:szCs w:val="24"/>
          <w:lang w:eastAsia="ar-SA"/>
        </w:rPr>
        <w:t>Среднесписочная численность работников по малым предприятиям и малым предпринимателям</w:t>
      </w:r>
      <w:r w:rsidRPr="000357DF">
        <w:rPr>
          <w:sz w:val="24"/>
          <w:szCs w:val="24"/>
          <w:lang w:eastAsia="ar-SA"/>
        </w:rPr>
        <w:t xml:space="preserve"> составляет на 01 ноября 2015 года </w:t>
      </w:r>
      <w:r w:rsidRPr="000357DF">
        <w:rPr>
          <w:b/>
          <w:sz w:val="24"/>
          <w:szCs w:val="24"/>
          <w:lang w:eastAsia="ar-SA"/>
        </w:rPr>
        <w:t>32</w:t>
      </w:r>
      <w:r w:rsidRPr="000357DF">
        <w:rPr>
          <w:sz w:val="24"/>
          <w:szCs w:val="24"/>
          <w:lang w:eastAsia="ar-SA"/>
        </w:rPr>
        <w:t xml:space="preserve"> человека, что аналогично показателю 2014 года.</w:t>
      </w:r>
    </w:p>
    <w:p w:rsidR="000357DF" w:rsidRPr="000357DF" w:rsidRDefault="000357DF" w:rsidP="000357DF">
      <w:pPr>
        <w:suppressAutoHyphens/>
        <w:ind w:firstLine="851"/>
        <w:jc w:val="both"/>
        <w:rPr>
          <w:b/>
          <w:sz w:val="24"/>
          <w:szCs w:val="24"/>
          <w:lang w:eastAsia="ar-SA"/>
        </w:rPr>
      </w:pPr>
      <w:r w:rsidRPr="000357DF">
        <w:rPr>
          <w:b/>
          <w:sz w:val="24"/>
          <w:szCs w:val="24"/>
          <w:lang w:eastAsia="ar-SA"/>
        </w:rPr>
        <w:t>Актуальные (проблемные) вопросы муниципального образования сельское поселение Нялинское</w:t>
      </w:r>
    </w:p>
    <w:p w:rsidR="000357DF" w:rsidRPr="000357DF" w:rsidRDefault="000357DF" w:rsidP="000357DF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0357DF">
        <w:rPr>
          <w:sz w:val="24"/>
          <w:szCs w:val="24"/>
          <w:lang w:eastAsia="ar-SA"/>
        </w:rPr>
        <w:t>1.</w:t>
      </w:r>
      <w:r w:rsidRPr="000357DF">
        <w:rPr>
          <w:sz w:val="24"/>
          <w:szCs w:val="24"/>
          <w:lang w:eastAsia="ar-SA"/>
        </w:rPr>
        <w:tab/>
        <w:t>Отсутствие централизованного электроснабжения, водоснабжения и газоснабжения. Существующее электроснабжение от дизельных электростанций отличается низкой надежностью и высокой себестоимостью. В результате мы имеем высокие тарифы на электроэнергию, тормозящие развитие предпринимательства на территории сельского поселения.</w:t>
      </w:r>
    </w:p>
    <w:p w:rsidR="000357DF" w:rsidRPr="000357DF" w:rsidRDefault="000357DF" w:rsidP="000357DF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0357DF">
        <w:rPr>
          <w:sz w:val="24"/>
          <w:szCs w:val="24"/>
          <w:lang w:eastAsia="ar-SA"/>
        </w:rPr>
        <w:t>2.</w:t>
      </w:r>
      <w:r w:rsidRPr="000357DF">
        <w:rPr>
          <w:sz w:val="24"/>
          <w:szCs w:val="24"/>
          <w:lang w:eastAsia="ar-SA"/>
        </w:rPr>
        <w:tab/>
        <w:t xml:space="preserve">Высокие тарифы на </w:t>
      </w:r>
      <w:proofErr w:type="spellStart"/>
      <w:r w:rsidRPr="000357DF">
        <w:rPr>
          <w:sz w:val="24"/>
          <w:szCs w:val="24"/>
          <w:lang w:eastAsia="ar-SA"/>
        </w:rPr>
        <w:t>теплоэнергию</w:t>
      </w:r>
      <w:proofErr w:type="spellEnd"/>
      <w:r w:rsidRPr="000357DF">
        <w:rPr>
          <w:sz w:val="24"/>
          <w:szCs w:val="24"/>
          <w:lang w:eastAsia="ar-SA"/>
        </w:rPr>
        <w:t xml:space="preserve"> (централизованное теплоснабжение).</w:t>
      </w:r>
    </w:p>
    <w:p w:rsidR="000357DF" w:rsidRPr="000357DF" w:rsidRDefault="000357DF" w:rsidP="000357DF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0357DF">
        <w:rPr>
          <w:sz w:val="24"/>
          <w:szCs w:val="24"/>
          <w:lang w:eastAsia="ar-SA"/>
        </w:rPr>
        <w:t>3.</w:t>
      </w:r>
      <w:r w:rsidRPr="000357DF">
        <w:rPr>
          <w:sz w:val="24"/>
          <w:szCs w:val="24"/>
          <w:lang w:eastAsia="ar-SA"/>
        </w:rPr>
        <w:tab/>
        <w:t xml:space="preserve">Очередь на получение жилья по социальному найму. Эта проблема в последние годы встала весьма остро, так как значительная часть муниципального жилья ветхое, подлежащее сносу или капитальному ремонту. В связи с тем, что проблема решалась не достаточно интенсивно в предыдущие годы, а также из-за пожара 2010 года, текущая работа (строительство и ремонт жилья) не обеспечивает существующей </w:t>
      </w:r>
      <w:r w:rsidRPr="000357DF">
        <w:rPr>
          <w:sz w:val="24"/>
          <w:szCs w:val="24"/>
          <w:lang w:eastAsia="ar-SA"/>
        </w:rPr>
        <w:lastRenderedPageBreak/>
        <w:t xml:space="preserve">потребности. Несмотря на трудности, строительство муниципальных домов значительно улучшает жилищные условия населения и сократить очередь на получение жилья по </w:t>
      </w:r>
      <w:proofErr w:type="spellStart"/>
      <w:r w:rsidRPr="000357DF">
        <w:rPr>
          <w:sz w:val="24"/>
          <w:szCs w:val="24"/>
          <w:lang w:eastAsia="ar-SA"/>
        </w:rPr>
        <w:t>соцнайму</w:t>
      </w:r>
      <w:proofErr w:type="spellEnd"/>
      <w:r w:rsidRPr="000357DF">
        <w:rPr>
          <w:sz w:val="24"/>
          <w:szCs w:val="24"/>
          <w:lang w:eastAsia="ar-SA"/>
        </w:rPr>
        <w:t>.</w:t>
      </w:r>
    </w:p>
    <w:p w:rsidR="000357DF" w:rsidRPr="000357DF" w:rsidRDefault="000357DF" w:rsidP="000357DF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0357DF">
        <w:rPr>
          <w:sz w:val="24"/>
          <w:szCs w:val="24"/>
          <w:lang w:eastAsia="ar-SA"/>
        </w:rPr>
        <w:t>4.</w:t>
      </w:r>
      <w:r w:rsidRPr="000357DF">
        <w:rPr>
          <w:sz w:val="24"/>
          <w:szCs w:val="24"/>
          <w:lang w:eastAsia="ar-SA"/>
        </w:rPr>
        <w:tab/>
        <w:t>Нет дорог с твердым покрытием.</w:t>
      </w:r>
    </w:p>
    <w:p w:rsidR="000357DF" w:rsidRPr="000357DF" w:rsidRDefault="000357DF" w:rsidP="000357DF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0357DF">
        <w:rPr>
          <w:sz w:val="24"/>
          <w:szCs w:val="24"/>
          <w:lang w:eastAsia="ar-SA"/>
        </w:rPr>
        <w:t>5.</w:t>
      </w:r>
      <w:r w:rsidRPr="000357DF">
        <w:rPr>
          <w:sz w:val="24"/>
          <w:szCs w:val="24"/>
          <w:lang w:eastAsia="ar-SA"/>
        </w:rPr>
        <w:tab/>
        <w:t xml:space="preserve">Отсутствует постоянное и надежное транспортное сообщение. </w:t>
      </w:r>
      <w:proofErr w:type="spellStart"/>
      <w:r w:rsidRPr="000357DF">
        <w:rPr>
          <w:sz w:val="24"/>
          <w:szCs w:val="24"/>
          <w:lang w:eastAsia="ar-SA"/>
        </w:rPr>
        <w:t>Пассажироперевозки</w:t>
      </w:r>
      <w:proofErr w:type="spellEnd"/>
      <w:r w:rsidRPr="000357DF">
        <w:rPr>
          <w:sz w:val="24"/>
          <w:szCs w:val="24"/>
          <w:lang w:eastAsia="ar-SA"/>
        </w:rPr>
        <w:t xml:space="preserve"> осуществляются тремя сезонными видами транспорта (водный транспорт в летний период, воздушный – в распутицу, автотранспорт – по автозимнику). Особые трудности вызывает перевозка и доставка грузов (</w:t>
      </w:r>
      <w:proofErr w:type="spellStart"/>
      <w:r w:rsidRPr="000357DF">
        <w:rPr>
          <w:sz w:val="24"/>
          <w:szCs w:val="24"/>
          <w:lang w:eastAsia="ar-SA"/>
        </w:rPr>
        <w:t>про</w:t>
      </w:r>
      <w:proofErr w:type="gramStart"/>
      <w:r w:rsidRPr="000357DF">
        <w:rPr>
          <w:sz w:val="24"/>
          <w:szCs w:val="24"/>
          <w:lang w:eastAsia="ar-SA"/>
        </w:rPr>
        <w:t>д</w:t>
      </w:r>
      <w:proofErr w:type="spellEnd"/>
      <w:r w:rsidRPr="000357DF">
        <w:rPr>
          <w:sz w:val="24"/>
          <w:szCs w:val="24"/>
          <w:lang w:eastAsia="ar-SA"/>
        </w:rPr>
        <w:t>-</w:t>
      </w:r>
      <w:proofErr w:type="gramEnd"/>
      <w:r w:rsidRPr="000357DF">
        <w:rPr>
          <w:sz w:val="24"/>
          <w:szCs w:val="24"/>
          <w:lang w:eastAsia="ar-SA"/>
        </w:rPr>
        <w:t xml:space="preserve"> и промтовары, </w:t>
      </w:r>
      <w:proofErr w:type="spellStart"/>
      <w:r w:rsidRPr="000357DF">
        <w:rPr>
          <w:sz w:val="24"/>
          <w:szCs w:val="24"/>
          <w:lang w:eastAsia="ar-SA"/>
        </w:rPr>
        <w:t>стройтовары</w:t>
      </w:r>
      <w:proofErr w:type="spellEnd"/>
      <w:r w:rsidRPr="000357DF">
        <w:rPr>
          <w:sz w:val="24"/>
          <w:szCs w:val="24"/>
          <w:lang w:eastAsia="ar-SA"/>
        </w:rPr>
        <w:t>), что сказывается на конечной цене товаров и услуг. Также значительно ограничены возможные сроки доставки грузов рамками летнего или зимнего времени года. Доставка габаритных грузов в период распутицы фактически невозможна.</w:t>
      </w:r>
    </w:p>
    <w:p w:rsidR="000357DF" w:rsidRPr="000357DF" w:rsidRDefault="000357DF" w:rsidP="000357DF">
      <w:pPr>
        <w:suppressAutoHyphens/>
        <w:ind w:firstLine="851"/>
        <w:jc w:val="both"/>
        <w:rPr>
          <w:b/>
          <w:sz w:val="24"/>
          <w:szCs w:val="24"/>
          <w:lang w:eastAsia="ar-SA"/>
        </w:rPr>
      </w:pPr>
      <w:r w:rsidRPr="000357DF">
        <w:rPr>
          <w:b/>
          <w:sz w:val="24"/>
          <w:szCs w:val="24"/>
          <w:lang w:eastAsia="ar-SA"/>
        </w:rPr>
        <w:t>Результаты социально-экономического развития муниципального образования сельское поселение Нялинское.</w:t>
      </w:r>
    </w:p>
    <w:p w:rsidR="000357DF" w:rsidRPr="000357DF" w:rsidRDefault="000357DF" w:rsidP="000357DF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0357DF">
        <w:rPr>
          <w:sz w:val="24"/>
          <w:szCs w:val="24"/>
          <w:lang w:eastAsia="ar-SA"/>
        </w:rPr>
        <w:t>В январе 2015 г. закончен ремонт пяти муниципальных жилых домов (ремонт покрытия крыш) в п. Пырьях.</w:t>
      </w:r>
    </w:p>
    <w:p w:rsidR="000357DF" w:rsidRPr="000357DF" w:rsidRDefault="000357DF" w:rsidP="000357DF">
      <w:pPr>
        <w:suppressAutoHyphens/>
        <w:ind w:firstLine="851"/>
        <w:jc w:val="both"/>
        <w:rPr>
          <w:sz w:val="24"/>
          <w:szCs w:val="24"/>
          <w:lang w:eastAsia="ar-SA"/>
        </w:rPr>
      </w:pPr>
      <w:proofErr w:type="gramStart"/>
      <w:r w:rsidRPr="000357DF">
        <w:rPr>
          <w:sz w:val="24"/>
          <w:szCs w:val="24"/>
          <w:lang w:eastAsia="ar-SA"/>
        </w:rPr>
        <w:t>Во вновь построенные муниципальные дома в с. Нялинское заселены 6 семей.</w:t>
      </w:r>
      <w:proofErr w:type="gramEnd"/>
    </w:p>
    <w:p w:rsidR="000357DF" w:rsidRPr="000357DF" w:rsidRDefault="000357DF" w:rsidP="000357DF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0357DF">
        <w:rPr>
          <w:sz w:val="24"/>
          <w:szCs w:val="24"/>
          <w:lang w:eastAsia="ar-SA"/>
        </w:rPr>
        <w:t>Также в 2015 году успешно решалась проблема транспортной доступности населенных пунктов: автозимник, введенный в эксплуатацию в конце 2014 года, ОАО «</w:t>
      </w:r>
      <w:proofErr w:type="spellStart"/>
      <w:r w:rsidRPr="000357DF">
        <w:rPr>
          <w:sz w:val="24"/>
          <w:szCs w:val="24"/>
          <w:lang w:eastAsia="ar-SA"/>
        </w:rPr>
        <w:t>Северавтодор</w:t>
      </w:r>
      <w:proofErr w:type="spellEnd"/>
      <w:r w:rsidRPr="000357DF">
        <w:rPr>
          <w:sz w:val="24"/>
          <w:szCs w:val="24"/>
          <w:lang w:eastAsia="ar-SA"/>
        </w:rPr>
        <w:t xml:space="preserve">» </w:t>
      </w:r>
      <w:proofErr w:type="gramStart"/>
      <w:r w:rsidRPr="000357DF">
        <w:rPr>
          <w:sz w:val="24"/>
          <w:szCs w:val="24"/>
          <w:lang w:eastAsia="ar-SA"/>
        </w:rPr>
        <w:t>обслуживался и содержался</w:t>
      </w:r>
      <w:proofErr w:type="gramEnd"/>
      <w:r w:rsidRPr="000357DF">
        <w:rPr>
          <w:sz w:val="24"/>
          <w:szCs w:val="24"/>
          <w:lang w:eastAsia="ar-SA"/>
        </w:rPr>
        <w:t xml:space="preserve"> весь сезон на «отлично»; действовали ежедневные пассажирские рейсы микроавтобусов в г. Ханты-Мансийск; на период распутицы выполняются по два рейса вертолета в с. Нялинское (маршрут Ханты-Мансийск – </w:t>
      </w:r>
      <w:proofErr w:type="spellStart"/>
      <w:r w:rsidRPr="000357DF">
        <w:rPr>
          <w:sz w:val="24"/>
          <w:szCs w:val="24"/>
          <w:lang w:eastAsia="ar-SA"/>
        </w:rPr>
        <w:t>Зенково</w:t>
      </w:r>
      <w:proofErr w:type="spellEnd"/>
      <w:r w:rsidRPr="000357DF">
        <w:rPr>
          <w:sz w:val="24"/>
          <w:szCs w:val="24"/>
          <w:lang w:eastAsia="ar-SA"/>
        </w:rPr>
        <w:t xml:space="preserve"> – </w:t>
      </w:r>
      <w:proofErr w:type="spellStart"/>
      <w:r w:rsidRPr="000357DF">
        <w:rPr>
          <w:sz w:val="24"/>
          <w:szCs w:val="24"/>
          <w:lang w:eastAsia="ar-SA"/>
        </w:rPr>
        <w:t>Селиярово</w:t>
      </w:r>
      <w:proofErr w:type="spellEnd"/>
      <w:r w:rsidRPr="000357DF">
        <w:rPr>
          <w:sz w:val="24"/>
          <w:szCs w:val="24"/>
          <w:lang w:eastAsia="ar-SA"/>
        </w:rPr>
        <w:t xml:space="preserve"> – </w:t>
      </w:r>
      <w:proofErr w:type="spellStart"/>
      <w:r w:rsidRPr="000357DF">
        <w:rPr>
          <w:sz w:val="24"/>
          <w:szCs w:val="24"/>
          <w:lang w:eastAsia="ar-SA"/>
        </w:rPr>
        <w:t>Нялино</w:t>
      </w:r>
      <w:proofErr w:type="spellEnd"/>
      <w:r w:rsidRPr="000357DF">
        <w:rPr>
          <w:sz w:val="24"/>
          <w:szCs w:val="24"/>
          <w:lang w:eastAsia="ar-SA"/>
        </w:rPr>
        <w:t xml:space="preserve"> – Ханты-Мансийск) и в п. Пырьях (маршрут Ханты-Мансийск – Пырьях – </w:t>
      </w:r>
      <w:proofErr w:type="spellStart"/>
      <w:r w:rsidRPr="000357DF">
        <w:rPr>
          <w:sz w:val="24"/>
          <w:szCs w:val="24"/>
          <w:lang w:eastAsia="ar-SA"/>
        </w:rPr>
        <w:t>Кышик</w:t>
      </w:r>
      <w:proofErr w:type="spellEnd"/>
      <w:r w:rsidRPr="000357DF">
        <w:rPr>
          <w:sz w:val="24"/>
          <w:szCs w:val="24"/>
          <w:lang w:eastAsia="ar-SA"/>
        </w:rPr>
        <w:t xml:space="preserve"> – Ханты-Мансийск); </w:t>
      </w:r>
      <w:proofErr w:type="spellStart"/>
      <w:r w:rsidRPr="000357DF">
        <w:rPr>
          <w:sz w:val="24"/>
          <w:szCs w:val="24"/>
          <w:lang w:eastAsia="ar-SA"/>
        </w:rPr>
        <w:t>пассажироперевозки</w:t>
      </w:r>
      <w:proofErr w:type="spellEnd"/>
      <w:r w:rsidRPr="000357DF">
        <w:rPr>
          <w:sz w:val="24"/>
          <w:szCs w:val="24"/>
          <w:lang w:eastAsia="ar-SA"/>
        </w:rPr>
        <w:t xml:space="preserve"> в п. Пырьях в навигационный период осуществлялись судном на воздушной подушке. Водный пассажирский транспорт работал весь навигационный сезон без перебоев и с устойчивым расписанием, удобным для пассажиров сельских населенных пунктов.</w:t>
      </w:r>
    </w:p>
    <w:p w:rsidR="000357DF" w:rsidRPr="000357DF" w:rsidRDefault="000357DF" w:rsidP="000357DF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0357DF">
        <w:rPr>
          <w:sz w:val="24"/>
          <w:szCs w:val="24"/>
          <w:lang w:eastAsia="ar-SA"/>
        </w:rPr>
        <w:t xml:space="preserve">МП «ЖЭК-3» осуществлял обслуживание </w:t>
      </w:r>
      <w:proofErr w:type="spellStart"/>
      <w:r w:rsidRPr="000357DF">
        <w:rPr>
          <w:sz w:val="24"/>
          <w:szCs w:val="24"/>
          <w:lang w:eastAsia="ar-SA"/>
        </w:rPr>
        <w:t>внутрипоселковых</w:t>
      </w:r>
      <w:proofErr w:type="spellEnd"/>
      <w:r w:rsidRPr="000357DF">
        <w:rPr>
          <w:sz w:val="24"/>
          <w:szCs w:val="24"/>
          <w:lang w:eastAsia="ar-SA"/>
        </w:rPr>
        <w:t xml:space="preserve"> дорог на основании заявок Администрации сельского поселения. Также осуществлялась расчистка и ремонт подъездных путей к вертолетным площадкам и к пожарным водоемам. При подготовке к весеннему снеготаянию прочищены канавы и </w:t>
      </w:r>
      <w:proofErr w:type="spellStart"/>
      <w:r w:rsidRPr="000357DF">
        <w:rPr>
          <w:sz w:val="24"/>
          <w:szCs w:val="24"/>
          <w:lang w:eastAsia="ar-SA"/>
        </w:rPr>
        <w:t>водопропуски</w:t>
      </w:r>
      <w:proofErr w:type="spellEnd"/>
      <w:r w:rsidRPr="000357DF">
        <w:rPr>
          <w:sz w:val="24"/>
          <w:szCs w:val="24"/>
          <w:lang w:eastAsia="ar-SA"/>
        </w:rPr>
        <w:t xml:space="preserve"> </w:t>
      </w:r>
      <w:proofErr w:type="gramStart"/>
      <w:r w:rsidRPr="000357DF">
        <w:rPr>
          <w:sz w:val="24"/>
          <w:szCs w:val="24"/>
          <w:lang w:eastAsia="ar-SA"/>
        </w:rPr>
        <w:t>в</w:t>
      </w:r>
      <w:proofErr w:type="gramEnd"/>
      <w:r w:rsidRPr="000357DF">
        <w:rPr>
          <w:sz w:val="24"/>
          <w:szCs w:val="24"/>
          <w:lang w:eastAsia="ar-SA"/>
        </w:rPr>
        <w:t xml:space="preserve"> с. Нялинское. В п. Пырьях устроена канава для сбора талых и дождевых вод.</w:t>
      </w:r>
    </w:p>
    <w:p w:rsidR="000357DF" w:rsidRPr="000357DF" w:rsidRDefault="000357DF" w:rsidP="000357DF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0357DF">
        <w:rPr>
          <w:sz w:val="24"/>
          <w:szCs w:val="24"/>
          <w:lang w:eastAsia="ar-SA"/>
        </w:rPr>
        <w:t xml:space="preserve">В рамках противопожарных мероприятий проведена опашка противопожарной полосы </w:t>
      </w:r>
      <w:proofErr w:type="gramStart"/>
      <w:r w:rsidRPr="000357DF">
        <w:rPr>
          <w:sz w:val="24"/>
          <w:szCs w:val="24"/>
          <w:lang w:eastAsia="ar-SA"/>
        </w:rPr>
        <w:t>в</w:t>
      </w:r>
      <w:proofErr w:type="gramEnd"/>
      <w:r w:rsidRPr="000357DF">
        <w:rPr>
          <w:sz w:val="24"/>
          <w:szCs w:val="24"/>
          <w:lang w:eastAsia="ar-SA"/>
        </w:rPr>
        <w:t xml:space="preserve"> с. Нялинское.</w:t>
      </w:r>
    </w:p>
    <w:p w:rsidR="000357DF" w:rsidRPr="000357DF" w:rsidRDefault="000357DF" w:rsidP="000357DF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0357DF">
        <w:rPr>
          <w:sz w:val="24"/>
          <w:szCs w:val="24"/>
          <w:lang w:eastAsia="ar-SA"/>
        </w:rPr>
        <w:t>С целью приведения здания административно-культурного центра с. Нялинское в соответствие требованиям государственной программы Российской Федерации "Доступная среда" на 2011-2015 годы, а именно – обеспечение доступности для маломобильных групп населения осуществлен монтаж пандуса, соответствующего требованиям СП 35-101-2001.</w:t>
      </w:r>
    </w:p>
    <w:p w:rsidR="000357DF" w:rsidRPr="000357DF" w:rsidRDefault="000357DF" w:rsidP="000357DF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0357DF">
        <w:rPr>
          <w:sz w:val="24"/>
          <w:szCs w:val="24"/>
          <w:lang w:eastAsia="ar-SA"/>
        </w:rPr>
        <w:t xml:space="preserve">Проведен ремонт тротуаров по ул. Мира и ул. Фомина </w:t>
      </w:r>
      <w:proofErr w:type="gramStart"/>
      <w:r w:rsidRPr="000357DF">
        <w:rPr>
          <w:sz w:val="24"/>
          <w:szCs w:val="24"/>
          <w:lang w:eastAsia="ar-SA"/>
        </w:rPr>
        <w:t>в</w:t>
      </w:r>
      <w:proofErr w:type="gramEnd"/>
      <w:r w:rsidRPr="000357DF">
        <w:rPr>
          <w:sz w:val="24"/>
          <w:szCs w:val="24"/>
          <w:lang w:eastAsia="ar-SA"/>
        </w:rPr>
        <w:t xml:space="preserve"> с. Нялинское.</w:t>
      </w:r>
    </w:p>
    <w:p w:rsidR="000357DF" w:rsidRPr="000357DF" w:rsidRDefault="000357DF" w:rsidP="000357DF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0357DF">
        <w:rPr>
          <w:sz w:val="24"/>
          <w:szCs w:val="24"/>
          <w:lang w:eastAsia="ar-SA"/>
        </w:rPr>
        <w:t>Установлено дополнительное оборудование на детских игровых площадках с. Нялинское и п. Пырьях.</w:t>
      </w:r>
    </w:p>
    <w:p w:rsidR="000357DF" w:rsidRPr="000357DF" w:rsidRDefault="000357DF" w:rsidP="000357DF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0357DF">
        <w:rPr>
          <w:sz w:val="24"/>
          <w:szCs w:val="24"/>
          <w:lang w:eastAsia="ar-SA"/>
        </w:rPr>
        <w:t xml:space="preserve">В рамках реализации приказа </w:t>
      </w:r>
      <w:proofErr w:type="spellStart"/>
      <w:r w:rsidRPr="000357DF">
        <w:rPr>
          <w:sz w:val="24"/>
          <w:szCs w:val="24"/>
          <w:lang w:eastAsia="ar-SA"/>
        </w:rPr>
        <w:t>Депсоцразвития</w:t>
      </w:r>
      <w:proofErr w:type="spellEnd"/>
      <w:r w:rsidRPr="000357DF">
        <w:rPr>
          <w:sz w:val="24"/>
          <w:szCs w:val="24"/>
          <w:lang w:eastAsia="ar-SA"/>
        </w:rPr>
        <w:t xml:space="preserve"> Югры от 22.07.2014 № 500-р «Об осуществлении единовременной денежной выплаты на проведение ремонта жилых помещений» в д. </w:t>
      </w:r>
      <w:proofErr w:type="spellStart"/>
      <w:r w:rsidRPr="000357DF">
        <w:rPr>
          <w:sz w:val="24"/>
          <w:szCs w:val="24"/>
          <w:lang w:eastAsia="ar-SA"/>
        </w:rPr>
        <w:t>Нялина</w:t>
      </w:r>
      <w:proofErr w:type="spellEnd"/>
      <w:r w:rsidRPr="000357DF">
        <w:rPr>
          <w:sz w:val="24"/>
          <w:szCs w:val="24"/>
          <w:lang w:eastAsia="ar-SA"/>
        </w:rPr>
        <w:t xml:space="preserve"> проведен ремонт двух жилых домов ветеранов трудового фронта.</w:t>
      </w:r>
    </w:p>
    <w:p w:rsidR="000357DF" w:rsidRPr="000357DF" w:rsidRDefault="000357DF" w:rsidP="000357DF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0357DF">
        <w:rPr>
          <w:sz w:val="24"/>
          <w:szCs w:val="24"/>
          <w:lang w:eastAsia="ar-SA"/>
        </w:rPr>
        <w:t xml:space="preserve">На период паводка в связи с подтоплением части территории проведены следующие работы: обустроена временная вертолетная площадка в д. </w:t>
      </w:r>
      <w:proofErr w:type="spellStart"/>
      <w:r w:rsidRPr="000357DF">
        <w:rPr>
          <w:sz w:val="24"/>
          <w:szCs w:val="24"/>
          <w:lang w:eastAsia="ar-SA"/>
        </w:rPr>
        <w:t>Нялина</w:t>
      </w:r>
      <w:proofErr w:type="spellEnd"/>
      <w:r w:rsidRPr="000357DF">
        <w:rPr>
          <w:sz w:val="24"/>
          <w:szCs w:val="24"/>
          <w:lang w:eastAsia="ar-SA"/>
        </w:rPr>
        <w:t xml:space="preserve">, установлены мостки к дебаркадеру </w:t>
      </w:r>
      <w:proofErr w:type="gramStart"/>
      <w:r w:rsidRPr="000357DF">
        <w:rPr>
          <w:sz w:val="24"/>
          <w:szCs w:val="24"/>
          <w:lang w:eastAsia="ar-SA"/>
        </w:rPr>
        <w:t>в</w:t>
      </w:r>
      <w:proofErr w:type="gramEnd"/>
      <w:r w:rsidRPr="000357DF">
        <w:rPr>
          <w:sz w:val="24"/>
          <w:szCs w:val="24"/>
          <w:lang w:eastAsia="ar-SA"/>
        </w:rPr>
        <w:t xml:space="preserve"> с. Нялинское.</w:t>
      </w:r>
    </w:p>
    <w:p w:rsidR="000357DF" w:rsidRPr="000357DF" w:rsidRDefault="000357DF" w:rsidP="000357DF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0357DF">
        <w:rPr>
          <w:sz w:val="24"/>
          <w:szCs w:val="24"/>
          <w:lang w:eastAsia="ar-SA"/>
        </w:rPr>
        <w:t xml:space="preserve">С целью подготовки муниципального жилого фонда к осенне-зимнему периоду и улучшения условий проживания выполнен монтаж системы автономного теплоснабжения в 2 квартирах, выполнен ремонт в 3 квартирах, в </w:t>
      </w:r>
      <w:proofErr w:type="gramStart"/>
      <w:r w:rsidRPr="000357DF">
        <w:rPr>
          <w:sz w:val="24"/>
          <w:szCs w:val="24"/>
          <w:lang w:eastAsia="ar-SA"/>
        </w:rPr>
        <w:t>восьми-квартирном</w:t>
      </w:r>
      <w:proofErr w:type="gramEnd"/>
      <w:r w:rsidRPr="000357DF">
        <w:rPr>
          <w:sz w:val="24"/>
          <w:szCs w:val="24"/>
          <w:lang w:eastAsia="ar-SA"/>
        </w:rPr>
        <w:t xml:space="preserve"> жилом доме выполнена промывка инженерных систем отопления.</w:t>
      </w:r>
    </w:p>
    <w:p w:rsidR="000357DF" w:rsidRPr="000357DF" w:rsidRDefault="000357DF" w:rsidP="000357DF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0357DF">
        <w:rPr>
          <w:sz w:val="24"/>
          <w:szCs w:val="24"/>
          <w:lang w:eastAsia="ar-SA"/>
        </w:rPr>
        <w:t xml:space="preserve">Ведется строительство муниципального жилого дома </w:t>
      </w:r>
      <w:proofErr w:type="gramStart"/>
      <w:r w:rsidRPr="000357DF">
        <w:rPr>
          <w:sz w:val="24"/>
          <w:szCs w:val="24"/>
          <w:lang w:eastAsia="ar-SA"/>
        </w:rPr>
        <w:t>в</w:t>
      </w:r>
      <w:proofErr w:type="gramEnd"/>
      <w:r w:rsidRPr="000357DF">
        <w:rPr>
          <w:sz w:val="24"/>
          <w:szCs w:val="24"/>
          <w:lang w:eastAsia="ar-SA"/>
        </w:rPr>
        <w:t xml:space="preserve"> с. Нялинское.</w:t>
      </w:r>
    </w:p>
    <w:p w:rsidR="000357DF" w:rsidRPr="000357DF" w:rsidRDefault="000357DF" w:rsidP="000357DF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0357DF">
        <w:rPr>
          <w:sz w:val="24"/>
          <w:szCs w:val="24"/>
          <w:lang w:eastAsia="ar-SA"/>
        </w:rPr>
        <w:t>Закончено строительство ЛЭП в п. Пырьях, в с. Нялинское строительство ЛЭП продолжается. Ввод в эксплуатацию планируется осуществить в 2016 году.</w:t>
      </w:r>
    </w:p>
    <w:p w:rsidR="000357DF" w:rsidRPr="000357DF" w:rsidRDefault="000357DF" w:rsidP="000357DF">
      <w:pPr>
        <w:suppressAutoHyphens/>
        <w:rPr>
          <w:sz w:val="24"/>
          <w:szCs w:val="24"/>
          <w:lang w:eastAsia="ar-SA"/>
        </w:rPr>
      </w:pPr>
    </w:p>
    <w:p w:rsidR="000357DF" w:rsidRPr="000357DF" w:rsidRDefault="000357DF" w:rsidP="000357DF">
      <w:pPr>
        <w:suppressAutoHyphens/>
        <w:jc w:val="both"/>
        <w:rPr>
          <w:sz w:val="24"/>
          <w:szCs w:val="24"/>
          <w:lang w:eastAsia="ar-SA"/>
        </w:rPr>
      </w:pPr>
      <w:r w:rsidRPr="000357DF">
        <w:rPr>
          <w:sz w:val="24"/>
          <w:szCs w:val="24"/>
          <w:lang w:eastAsia="ar-SA"/>
        </w:rPr>
        <w:t>Краткий обзор предварительных итогов социально-экономического развития сельского поселения Нялинское за истекший период 2015 года составлен на основании основных показателей социально-экономического развития сельского поселения Нялинское на «01» ноября 2015 года.</w:t>
      </w:r>
    </w:p>
    <w:p w:rsidR="000357DF" w:rsidRPr="000357DF" w:rsidRDefault="00B65C3B" w:rsidP="000357DF">
      <w:pPr>
        <w:suppressAutoHyphens/>
        <w:ind w:left="1215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Дата составления: 02</w:t>
      </w:r>
      <w:r w:rsidR="000357DF" w:rsidRPr="000357DF">
        <w:rPr>
          <w:sz w:val="24"/>
          <w:szCs w:val="24"/>
          <w:lang w:eastAsia="ar-SA"/>
        </w:rPr>
        <w:t>.11.2015г.</w:t>
      </w:r>
    </w:p>
    <w:p w:rsidR="000357DF" w:rsidRPr="000357DF" w:rsidRDefault="000357DF" w:rsidP="000357DF">
      <w:pPr>
        <w:suppressAutoHyphens/>
        <w:ind w:left="1215"/>
        <w:jc w:val="right"/>
        <w:rPr>
          <w:sz w:val="24"/>
          <w:szCs w:val="24"/>
          <w:lang w:eastAsia="ar-SA"/>
        </w:rPr>
      </w:pPr>
      <w:r w:rsidRPr="000357DF">
        <w:rPr>
          <w:sz w:val="24"/>
          <w:szCs w:val="24"/>
          <w:lang w:eastAsia="ar-SA"/>
        </w:rPr>
        <w:t xml:space="preserve">Исполнитель экономист АСП Нялинское </w:t>
      </w:r>
    </w:p>
    <w:p w:rsidR="000357DF" w:rsidRPr="000357DF" w:rsidRDefault="000357DF" w:rsidP="000357DF">
      <w:pPr>
        <w:suppressAutoHyphens/>
        <w:ind w:left="1215"/>
        <w:jc w:val="right"/>
        <w:rPr>
          <w:sz w:val="24"/>
          <w:szCs w:val="24"/>
          <w:lang w:eastAsia="ar-SA"/>
        </w:rPr>
      </w:pPr>
      <w:r w:rsidRPr="000357DF">
        <w:rPr>
          <w:sz w:val="24"/>
          <w:szCs w:val="24"/>
          <w:lang w:eastAsia="ar-SA"/>
        </w:rPr>
        <w:t>Коптяева Надежда Валерьевна</w:t>
      </w:r>
    </w:p>
    <w:p w:rsidR="000357DF" w:rsidRPr="000357DF" w:rsidRDefault="000357DF" w:rsidP="000357DF">
      <w:pPr>
        <w:suppressAutoHyphens/>
        <w:jc w:val="right"/>
        <w:rPr>
          <w:sz w:val="22"/>
          <w:szCs w:val="22"/>
          <w:lang w:eastAsia="ar-SA"/>
        </w:rPr>
      </w:pPr>
      <w:r w:rsidRPr="000357DF">
        <w:rPr>
          <w:sz w:val="24"/>
          <w:szCs w:val="24"/>
          <w:lang w:eastAsia="ar-SA"/>
        </w:rPr>
        <w:t>8 (3467) 373526, 373617</w:t>
      </w:r>
    </w:p>
    <w:p w:rsidR="007F4892" w:rsidRPr="00DB3DCF" w:rsidRDefault="007F4892" w:rsidP="00B65C3B">
      <w:pPr>
        <w:tabs>
          <w:tab w:val="left" w:pos="13325"/>
        </w:tabs>
        <w:jc w:val="right"/>
        <w:rPr>
          <w:sz w:val="28"/>
          <w:szCs w:val="28"/>
        </w:rPr>
      </w:pPr>
    </w:p>
    <w:sectPr w:rsidR="007F4892" w:rsidRPr="00DB3DCF" w:rsidSect="00DB3DCF">
      <w:footerReference w:type="default" r:id="rId9"/>
      <w:pgSz w:w="11906" w:h="16838"/>
      <w:pgMar w:top="1021" w:right="96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CD" w:rsidRDefault="00407FCD" w:rsidP="001D0F12">
      <w:r>
        <w:separator/>
      </w:r>
    </w:p>
  </w:endnote>
  <w:endnote w:type="continuationSeparator" w:id="0">
    <w:p w:rsidR="00407FCD" w:rsidRDefault="00407FCD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E6" w:rsidRDefault="009145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CD" w:rsidRDefault="00407FCD" w:rsidP="001D0F12">
      <w:r>
        <w:separator/>
      </w:r>
    </w:p>
  </w:footnote>
  <w:footnote w:type="continuationSeparator" w:id="0">
    <w:p w:rsidR="00407FCD" w:rsidRDefault="00407FCD" w:rsidP="001D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>
    <w:nsid w:val="1136680D"/>
    <w:multiLevelType w:val="hybridMultilevel"/>
    <w:tmpl w:val="00E25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5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2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0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28"/>
  </w:num>
  <w:num w:numId="5">
    <w:abstractNumId w:val="18"/>
  </w:num>
  <w:num w:numId="6">
    <w:abstractNumId w:val="19"/>
  </w:num>
  <w:num w:numId="7">
    <w:abstractNumId w:val="14"/>
  </w:num>
  <w:num w:numId="8">
    <w:abstractNumId w:val="8"/>
  </w:num>
  <w:num w:numId="9">
    <w:abstractNumId w:val="15"/>
  </w:num>
  <w:num w:numId="10">
    <w:abstractNumId w:val="26"/>
  </w:num>
  <w:num w:numId="11">
    <w:abstractNumId w:val="6"/>
  </w:num>
  <w:num w:numId="12">
    <w:abstractNumId w:val="23"/>
  </w:num>
  <w:num w:numId="13">
    <w:abstractNumId w:val="30"/>
  </w:num>
  <w:num w:numId="14">
    <w:abstractNumId w:val="17"/>
  </w:num>
  <w:num w:numId="15">
    <w:abstractNumId w:val="20"/>
  </w:num>
  <w:num w:numId="16">
    <w:abstractNumId w:val="9"/>
  </w:num>
  <w:num w:numId="17">
    <w:abstractNumId w:val="29"/>
  </w:num>
  <w:num w:numId="18">
    <w:abstractNumId w:val="24"/>
  </w:num>
  <w:num w:numId="19">
    <w:abstractNumId w:val="1"/>
  </w:num>
  <w:num w:numId="20">
    <w:abstractNumId w:val="21"/>
  </w:num>
  <w:num w:numId="21">
    <w:abstractNumId w:val="27"/>
  </w:num>
  <w:num w:numId="22">
    <w:abstractNumId w:val="11"/>
  </w:num>
  <w:num w:numId="23">
    <w:abstractNumId w:val="16"/>
  </w:num>
  <w:num w:numId="24">
    <w:abstractNumId w:val="25"/>
  </w:num>
  <w:num w:numId="25">
    <w:abstractNumId w:val="4"/>
  </w:num>
  <w:num w:numId="26">
    <w:abstractNumId w:val="10"/>
  </w:num>
  <w:num w:numId="27">
    <w:abstractNumId w:val="0"/>
  </w:num>
  <w:num w:numId="28">
    <w:abstractNumId w:val="7"/>
  </w:num>
  <w:num w:numId="29">
    <w:abstractNumId w:val="12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4701"/>
    <w:rsid w:val="000202DF"/>
    <w:rsid w:val="000228BC"/>
    <w:rsid w:val="00022E9C"/>
    <w:rsid w:val="00023C27"/>
    <w:rsid w:val="00023F4F"/>
    <w:rsid w:val="00024239"/>
    <w:rsid w:val="0002574F"/>
    <w:rsid w:val="0002657E"/>
    <w:rsid w:val="00027F30"/>
    <w:rsid w:val="00031BEE"/>
    <w:rsid w:val="00032A5A"/>
    <w:rsid w:val="000334CF"/>
    <w:rsid w:val="00035112"/>
    <w:rsid w:val="000357DF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487"/>
    <w:rsid w:val="00054A52"/>
    <w:rsid w:val="00055AF5"/>
    <w:rsid w:val="00055CBA"/>
    <w:rsid w:val="00057EB3"/>
    <w:rsid w:val="0006098B"/>
    <w:rsid w:val="00060A55"/>
    <w:rsid w:val="000635A7"/>
    <w:rsid w:val="000739B6"/>
    <w:rsid w:val="00074253"/>
    <w:rsid w:val="0008013D"/>
    <w:rsid w:val="00080D58"/>
    <w:rsid w:val="00081372"/>
    <w:rsid w:val="00081472"/>
    <w:rsid w:val="0008154F"/>
    <w:rsid w:val="000830E4"/>
    <w:rsid w:val="00085B9E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CFB"/>
    <w:rsid w:val="000A40D5"/>
    <w:rsid w:val="000A64FE"/>
    <w:rsid w:val="000B2125"/>
    <w:rsid w:val="000B25CE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2BFC"/>
    <w:rsid w:val="000D2CF5"/>
    <w:rsid w:val="000D5A49"/>
    <w:rsid w:val="000D62BA"/>
    <w:rsid w:val="000D6BFB"/>
    <w:rsid w:val="000E2C78"/>
    <w:rsid w:val="000E3207"/>
    <w:rsid w:val="000E5552"/>
    <w:rsid w:val="000E70FD"/>
    <w:rsid w:val="000E73DD"/>
    <w:rsid w:val="000F1E5B"/>
    <w:rsid w:val="000F25D2"/>
    <w:rsid w:val="000F4049"/>
    <w:rsid w:val="0010136E"/>
    <w:rsid w:val="00101EEF"/>
    <w:rsid w:val="00102A70"/>
    <w:rsid w:val="00102DF9"/>
    <w:rsid w:val="00103D55"/>
    <w:rsid w:val="00105975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106"/>
    <w:rsid w:val="00144EEB"/>
    <w:rsid w:val="001504D2"/>
    <w:rsid w:val="0015073D"/>
    <w:rsid w:val="00151AF0"/>
    <w:rsid w:val="00152486"/>
    <w:rsid w:val="00153E27"/>
    <w:rsid w:val="00154F7E"/>
    <w:rsid w:val="00156D7F"/>
    <w:rsid w:val="00161B94"/>
    <w:rsid w:val="00162B04"/>
    <w:rsid w:val="00163B3B"/>
    <w:rsid w:val="00166AC9"/>
    <w:rsid w:val="00170BF2"/>
    <w:rsid w:val="00170F98"/>
    <w:rsid w:val="001720B0"/>
    <w:rsid w:val="001728BE"/>
    <w:rsid w:val="00181788"/>
    <w:rsid w:val="00183601"/>
    <w:rsid w:val="00193437"/>
    <w:rsid w:val="00193D81"/>
    <w:rsid w:val="00194936"/>
    <w:rsid w:val="001960A7"/>
    <w:rsid w:val="0019626D"/>
    <w:rsid w:val="001A2A7E"/>
    <w:rsid w:val="001A4E10"/>
    <w:rsid w:val="001A5020"/>
    <w:rsid w:val="001A53A6"/>
    <w:rsid w:val="001B076D"/>
    <w:rsid w:val="001B0B45"/>
    <w:rsid w:val="001B29FD"/>
    <w:rsid w:val="001B4CAC"/>
    <w:rsid w:val="001B4D5B"/>
    <w:rsid w:val="001B57BE"/>
    <w:rsid w:val="001B6683"/>
    <w:rsid w:val="001B68EF"/>
    <w:rsid w:val="001B6C1C"/>
    <w:rsid w:val="001B731A"/>
    <w:rsid w:val="001C0542"/>
    <w:rsid w:val="001C0D4E"/>
    <w:rsid w:val="001C2ACE"/>
    <w:rsid w:val="001C54C4"/>
    <w:rsid w:val="001D0F12"/>
    <w:rsid w:val="001D1586"/>
    <w:rsid w:val="001D1C88"/>
    <w:rsid w:val="001D33C0"/>
    <w:rsid w:val="001D4C19"/>
    <w:rsid w:val="001D6D15"/>
    <w:rsid w:val="001E086A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5C7D"/>
    <w:rsid w:val="001F631C"/>
    <w:rsid w:val="00201E3A"/>
    <w:rsid w:val="00204436"/>
    <w:rsid w:val="00205BC6"/>
    <w:rsid w:val="0020704B"/>
    <w:rsid w:val="00212A5D"/>
    <w:rsid w:val="002139F4"/>
    <w:rsid w:val="00214017"/>
    <w:rsid w:val="00214746"/>
    <w:rsid w:val="00215392"/>
    <w:rsid w:val="00216387"/>
    <w:rsid w:val="00217DD8"/>
    <w:rsid w:val="00223AA4"/>
    <w:rsid w:val="00224213"/>
    <w:rsid w:val="00224240"/>
    <w:rsid w:val="00224792"/>
    <w:rsid w:val="00224C4D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4557"/>
    <w:rsid w:val="00245163"/>
    <w:rsid w:val="00245E17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3933"/>
    <w:rsid w:val="00273CE5"/>
    <w:rsid w:val="00274282"/>
    <w:rsid w:val="00275599"/>
    <w:rsid w:val="00276F30"/>
    <w:rsid w:val="00280A99"/>
    <w:rsid w:val="00280B9C"/>
    <w:rsid w:val="00281447"/>
    <w:rsid w:val="002814FF"/>
    <w:rsid w:val="00281B53"/>
    <w:rsid w:val="00284D00"/>
    <w:rsid w:val="0028732F"/>
    <w:rsid w:val="0028765D"/>
    <w:rsid w:val="002930EC"/>
    <w:rsid w:val="00293C9A"/>
    <w:rsid w:val="002959BF"/>
    <w:rsid w:val="002967E8"/>
    <w:rsid w:val="00297024"/>
    <w:rsid w:val="002A2554"/>
    <w:rsid w:val="002A4555"/>
    <w:rsid w:val="002A6134"/>
    <w:rsid w:val="002A7561"/>
    <w:rsid w:val="002A7D79"/>
    <w:rsid w:val="002B226E"/>
    <w:rsid w:val="002B3633"/>
    <w:rsid w:val="002B51F2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67"/>
    <w:rsid w:val="002C60CD"/>
    <w:rsid w:val="002C7AE0"/>
    <w:rsid w:val="002D3172"/>
    <w:rsid w:val="002D3BB6"/>
    <w:rsid w:val="002E14E7"/>
    <w:rsid w:val="002E1B03"/>
    <w:rsid w:val="002F2451"/>
    <w:rsid w:val="002F46E3"/>
    <w:rsid w:val="002F4E08"/>
    <w:rsid w:val="002F5C28"/>
    <w:rsid w:val="002F7389"/>
    <w:rsid w:val="00301952"/>
    <w:rsid w:val="003026F4"/>
    <w:rsid w:val="00303504"/>
    <w:rsid w:val="00303E6C"/>
    <w:rsid w:val="00304AB1"/>
    <w:rsid w:val="00305D72"/>
    <w:rsid w:val="00310D10"/>
    <w:rsid w:val="003110BD"/>
    <w:rsid w:val="00312B3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C9A"/>
    <w:rsid w:val="00330E4A"/>
    <w:rsid w:val="003310C2"/>
    <w:rsid w:val="00332444"/>
    <w:rsid w:val="0033378D"/>
    <w:rsid w:val="00333F73"/>
    <w:rsid w:val="0033456D"/>
    <w:rsid w:val="00334C27"/>
    <w:rsid w:val="00334EA5"/>
    <w:rsid w:val="003353E7"/>
    <w:rsid w:val="00336DFB"/>
    <w:rsid w:val="00337EED"/>
    <w:rsid w:val="003408B8"/>
    <w:rsid w:val="003408F7"/>
    <w:rsid w:val="0034296E"/>
    <w:rsid w:val="00343503"/>
    <w:rsid w:val="00350146"/>
    <w:rsid w:val="0035125C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719E2"/>
    <w:rsid w:val="0037246B"/>
    <w:rsid w:val="003747B8"/>
    <w:rsid w:val="003748C7"/>
    <w:rsid w:val="00375096"/>
    <w:rsid w:val="003760AD"/>
    <w:rsid w:val="00376B18"/>
    <w:rsid w:val="00376F54"/>
    <w:rsid w:val="0038053A"/>
    <w:rsid w:val="00380C09"/>
    <w:rsid w:val="003853B0"/>
    <w:rsid w:val="0038581D"/>
    <w:rsid w:val="00387104"/>
    <w:rsid w:val="00390343"/>
    <w:rsid w:val="003910CE"/>
    <w:rsid w:val="00392B4F"/>
    <w:rsid w:val="003935C9"/>
    <w:rsid w:val="00395BF1"/>
    <w:rsid w:val="003976B5"/>
    <w:rsid w:val="00397F81"/>
    <w:rsid w:val="003A20A1"/>
    <w:rsid w:val="003A3AD7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3644"/>
    <w:rsid w:val="003C3C97"/>
    <w:rsid w:val="003C6612"/>
    <w:rsid w:val="003C6773"/>
    <w:rsid w:val="003C7C7B"/>
    <w:rsid w:val="003D074C"/>
    <w:rsid w:val="003D1431"/>
    <w:rsid w:val="003D301D"/>
    <w:rsid w:val="003D5919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07FCD"/>
    <w:rsid w:val="00410F58"/>
    <w:rsid w:val="00414CC2"/>
    <w:rsid w:val="004155CE"/>
    <w:rsid w:val="004156DC"/>
    <w:rsid w:val="00422D04"/>
    <w:rsid w:val="0042325E"/>
    <w:rsid w:val="00423520"/>
    <w:rsid w:val="004238D8"/>
    <w:rsid w:val="00423F05"/>
    <w:rsid w:val="004244DC"/>
    <w:rsid w:val="00424910"/>
    <w:rsid w:val="00426CDB"/>
    <w:rsid w:val="00426FB2"/>
    <w:rsid w:val="00427D15"/>
    <w:rsid w:val="004305C6"/>
    <w:rsid w:val="00432551"/>
    <w:rsid w:val="00433B11"/>
    <w:rsid w:val="004349DC"/>
    <w:rsid w:val="00434CAB"/>
    <w:rsid w:val="00436D07"/>
    <w:rsid w:val="004410BF"/>
    <w:rsid w:val="00441AA3"/>
    <w:rsid w:val="00441D96"/>
    <w:rsid w:val="004456E1"/>
    <w:rsid w:val="00445F98"/>
    <w:rsid w:val="00447051"/>
    <w:rsid w:val="0045185D"/>
    <w:rsid w:val="0045316C"/>
    <w:rsid w:val="00454B70"/>
    <w:rsid w:val="00454E3B"/>
    <w:rsid w:val="00460E16"/>
    <w:rsid w:val="00461D3E"/>
    <w:rsid w:val="0046319F"/>
    <w:rsid w:val="00464E03"/>
    <w:rsid w:val="00465271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91927"/>
    <w:rsid w:val="00492D25"/>
    <w:rsid w:val="00494BFF"/>
    <w:rsid w:val="00497F92"/>
    <w:rsid w:val="00497FE8"/>
    <w:rsid w:val="004A0016"/>
    <w:rsid w:val="004A0444"/>
    <w:rsid w:val="004A0C78"/>
    <w:rsid w:val="004A164E"/>
    <w:rsid w:val="004A53B7"/>
    <w:rsid w:val="004A5A52"/>
    <w:rsid w:val="004A5C37"/>
    <w:rsid w:val="004A7D5E"/>
    <w:rsid w:val="004B0D27"/>
    <w:rsid w:val="004B1C2D"/>
    <w:rsid w:val="004B3920"/>
    <w:rsid w:val="004B3DCE"/>
    <w:rsid w:val="004B4F33"/>
    <w:rsid w:val="004B5BEA"/>
    <w:rsid w:val="004B5F4A"/>
    <w:rsid w:val="004B65F2"/>
    <w:rsid w:val="004B75A0"/>
    <w:rsid w:val="004C45E9"/>
    <w:rsid w:val="004C6010"/>
    <w:rsid w:val="004C7E80"/>
    <w:rsid w:val="004D379F"/>
    <w:rsid w:val="004D401C"/>
    <w:rsid w:val="004D53E7"/>
    <w:rsid w:val="004D76FC"/>
    <w:rsid w:val="004E03C2"/>
    <w:rsid w:val="004E1542"/>
    <w:rsid w:val="004E416E"/>
    <w:rsid w:val="004E6AFA"/>
    <w:rsid w:val="004E7D9E"/>
    <w:rsid w:val="004F043C"/>
    <w:rsid w:val="004F045C"/>
    <w:rsid w:val="004F22EF"/>
    <w:rsid w:val="004F38E4"/>
    <w:rsid w:val="004F59DC"/>
    <w:rsid w:val="00501152"/>
    <w:rsid w:val="0050273C"/>
    <w:rsid w:val="00502856"/>
    <w:rsid w:val="005035B2"/>
    <w:rsid w:val="00504518"/>
    <w:rsid w:val="00506E2A"/>
    <w:rsid w:val="00512162"/>
    <w:rsid w:val="005134B0"/>
    <w:rsid w:val="00514513"/>
    <w:rsid w:val="005149F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33404"/>
    <w:rsid w:val="005337F6"/>
    <w:rsid w:val="005338FF"/>
    <w:rsid w:val="00533C7B"/>
    <w:rsid w:val="00533F5F"/>
    <w:rsid w:val="00533F77"/>
    <w:rsid w:val="00535761"/>
    <w:rsid w:val="00536400"/>
    <w:rsid w:val="00537354"/>
    <w:rsid w:val="00537C06"/>
    <w:rsid w:val="00540134"/>
    <w:rsid w:val="00540653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D84"/>
    <w:rsid w:val="005540C3"/>
    <w:rsid w:val="00554C53"/>
    <w:rsid w:val="00555601"/>
    <w:rsid w:val="00555EF3"/>
    <w:rsid w:val="005601ED"/>
    <w:rsid w:val="005602DB"/>
    <w:rsid w:val="00560D47"/>
    <w:rsid w:val="00561E01"/>
    <w:rsid w:val="00563FB5"/>
    <w:rsid w:val="00564711"/>
    <w:rsid w:val="00566324"/>
    <w:rsid w:val="005666E1"/>
    <w:rsid w:val="0056721A"/>
    <w:rsid w:val="00570165"/>
    <w:rsid w:val="00573E4F"/>
    <w:rsid w:val="00575EB1"/>
    <w:rsid w:val="00577552"/>
    <w:rsid w:val="00577AAE"/>
    <w:rsid w:val="0058054F"/>
    <w:rsid w:val="00581AEC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B2A99"/>
    <w:rsid w:val="005B394C"/>
    <w:rsid w:val="005B4997"/>
    <w:rsid w:val="005B5266"/>
    <w:rsid w:val="005B59A4"/>
    <w:rsid w:val="005B5BAB"/>
    <w:rsid w:val="005B693C"/>
    <w:rsid w:val="005C0AF0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AFB"/>
    <w:rsid w:val="005E4C44"/>
    <w:rsid w:val="005E7E8B"/>
    <w:rsid w:val="005F0803"/>
    <w:rsid w:val="005F09CF"/>
    <w:rsid w:val="005F10EB"/>
    <w:rsid w:val="005F1111"/>
    <w:rsid w:val="005F3AB8"/>
    <w:rsid w:val="005F4062"/>
    <w:rsid w:val="005F433A"/>
    <w:rsid w:val="005F556C"/>
    <w:rsid w:val="005F5A43"/>
    <w:rsid w:val="005F72C5"/>
    <w:rsid w:val="00600256"/>
    <w:rsid w:val="0060202F"/>
    <w:rsid w:val="00606CDB"/>
    <w:rsid w:val="0060725D"/>
    <w:rsid w:val="00607A08"/>
    <w:rsid w:val="00607D66"/>
    <w:rsid w:val="00607E4D"/>
    <w:rsid w:val="00610493"/>
    <w:rsid w:val="006110AE"/>
    <w:rsid w:val="00612366"/>
    <w:rsid w:val="00613D20"/>
    <w:rsid w:val="006154A1"/>
    <w:rsid w:val="00617926"/>
    <w:rsid w:val="00620625"/>
    <w:rsid w:val="00620EBC"/>
    <w:rsid w:val="006232BB"/>
    <w:rsid w:val="0063005D"/>
    <w:rsid w:val="00631C36"/>
    <w:rsid w:val="00635467"/>
    <w:rsid w:val="006368B6"/>
    <w:rsid w:val="00637096"/>
    <w:rsid w:val="00642532"/>
    <w:rsid w:val="0064275B"/>
    <w:rsid w:val="0064502A"/>
    <w:rsid w:val="00646E90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3EA9"/>
    <w:rsid w:val="0067535A"/>
    <w:rsid w:val="00675A52"/>
    <w:rsid w:val="0067644B"/>
    <w:rsid w:val="006821BF"/>
    <w:rsid w:val="00682A8A"/>
    <w:rsid w:val="006878E9"/>
    <w:rsid w:val="00690D3F"/>
    <w:rsid w:val="00690DEF"/>
    <w:rsid w:val="006914FA"/>
    <w:rsid w:val="006919EC"/>
    <w:rsid w:val="00692BB9"/>
    <w:rsid w:val="006937EC"/>
    <w:rsid w:val="00693D99"/>
    <w:rsid w:val="00693DD0"/>
    <w:rsid w:val="00694F30"/>
    <w:rsid w:val="0069551B"/>
    <w:rsid w:val="00695D45"/>
    <w:rsid w:val="006A1E78"/>
    <w:rsid w:val="006A2A2C"/>
    <w:rsid w:val="006A31B5"/>
    <w:rsid w:val="006A4ED1"/>
    <w:rsid w:val="006A60FF"/>
    <w:rsid w:val="006A6F0B"/>
    <w:rsid w:val="006B0E30"/>
    <w:rsid w:val="006B2E93"/>
    <w:rsid w:val="006B4576"/>
    <w:rsid w:val="006B7773"/>
    <w:rsid w:val="006C29B3"/>
    <w:rsid w:val="006C69D8"/>
    <w:rsid w:val="006C6F27"/>
    <w:rsid w:val="006C771E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6DD2"/>
    <w:rsid w:val="006F1A48"/>
    <w:rsid w:val="006F3333"/>
    <w:rsid w:val="006F4B33"/>
    <w:rsid w:val="006F729C"/>
    <w:rsid w:val="006F73A7"/>
    <w:rsid w:val="006F7CF8"/>
    <w:rsid w:val="00704F20"/>
    <w:rsid w:val="0070597C"/>
    <w:rsid w:val="00706F57"/>
    <w:rsid w:val="00707570"/>
    <w:rsid w:val="00707F35"/>
    <w:rsid w:val="00711BEC"/>
    <w:rsid w:val="00712D5C"/>
    <w:rsid w:val="0071389C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36F9"/>
    <w:rsid w:val="00754E5F"/>
    <w:rsid w:val="00756903"/>
    <w:rsid w:val="007600A4"/>
    <w:rsid w:val="00762D2C"/>
    <w:rsid w:val="00763027"/>
    <w:rsid w:val="0076391D"/>
    <w:rsid w:val="00765621"/>
    <w:rsid w:val="00766D66"/>
    <w:rsid w:val="00767734"/>
    <w:rsid w:val="007713BF"/>
    <w:rsid w:val="007717D6"/>
    <w:rsid w:val="00773CC0"/>
    <w:rsid w:val="00780352"/>
    <w:rsid w:val="00781D44"/>
    <w:rsid w:val="00781ECD"/>
    <w:rsid w:val="00782253"/>
    <w:rsid w:val="007824B9"/>
    <w:rsid w:val="007858C6"/>
    <w:rsid w:val="00785F2E"/>
    <w:rsid w:val="00787B76"/>
    <w:rsid w:val="007909D9"/>
    <w:rsid w:val="00790F04"/>
    <w:rsid w:val="00791FEE"/>
    <w:rsid w:val="00794451"/>
    <w:rsid w:val="0079576E"/>
    <w:rsid w:val="0079710D"/>
    <w:rsid w:val="007A08A4"/>
    <w:rsid w:val="007A15A9"/>
    <w:rsid w:val="007A1D05"/>
    <w:rsid w:val="007A2237"/>
    <w:rsid w:val="007A30B2"/>
    <w:rsid w:val="007A4660"/>
    <w:rsid w:val="007A51C3"/>
    <w:rsid w:val="007A6BAB"/>
    <w:rsid w:val="007A700F"/>
    <w:rsid w:val="007A703A"/>
    <w:rsid w:val="007B2813"/>
    <w:rsid w:val="007B3BE4"/>
    <w:rsid w:val="007B477C"/>
    <w:rsid w:val="007C2091"/>
    <w:rsid w:val="007C780F"/>
    <w:rsid w:val="007D2CD6"/>
    <w:rsid w:val="007D3BA2"/>
    <w:rsid w:val="007D5E38"/>
    <w:rsid w:val="007E0161"/>
    <w:rsid w:val="007E0D36"/>
    <w:rsid w:val="007E28B0"/>
    <w:rsid w:val="007E43F0"/>
    <w:rsid w:val="007E4EDC"/>
    <w:rsid w:val="007E563D"/>
    <w:rsid w:val="007E6F79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4892"/>
    <w:rsid w:val="007F5816"/>
    <w:rsid w:val="007F6102"/>
    <w:rsid w:val="007F6B4E"/>
    <w:rsid w:val="007F72CF"/>
    <w:rsid w:val="007F7366"/>
    <w:rsid w:val="008023EA"/>
    <w:rsid w:val="00803D5D"/>
    <w:rsid w:val="0080464F"/>
    <w:rsid w:val="0080657C"/>
    <w:rsid w:val="00810ABA"/>
    <w:rsid w:val="00811A4E"/>
    <w:rsid w:val="0081205C"/>
    <w:rsid w:val="00812E76"/>
    <w:rsid w:val="00816566"/>
    <w:rsid w:val="0081717F"/>
    <w:rsid w:val="008201AA"/>
    <w:rsid w:val="00822E33"/>
    <w:rsid w:val="00823967"/>
    <w:rsid w:val="00823F40"/>
    <w:rsid w:val="0082617D"/>
    <w:rsid w:val="0082776C"/>
    <w:rsid w:val="00827D33"/>
    <w:rsid w:val="0083103E"/>
    <w:rsid w:val="00832047"/>
    <w:rsid w:val="008330C9"/>
    <w:rsid w:val="00835A28"/>
    <w:rsid w:val="00835EE9"/>
    <w:rsid w:val="00842872"/>
    <w:rsid w:val="0084731F"/>
    <w:rsid w:val="008501AE"/>
    <w:rsid w:val="00854D44"/>
    <w:rsid w:val="0085522F"/>
    <w:rsid w:val="00855239"/>
    <w:rsid w:val="00855FB8"/>
    <w:rsid w:val="0085786D"/>
    <w:rsid w:val="00862AE0"/>
    <w:rsid w:val="00863AB4"/>
    <w:rsid w:val="008642F8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3169"/>
    <w:rsid w:val="00883211"/>
    <w:rsid w:val="00884831"/>
    <w:rsid w:val="00887DCB"/>
    <w:rsid w:val="00890E29"/>
    <w:rsid w:val="008927AF"/>
    <w:rsid w:val="00892D2A"/>
    <w:rsid w:val="008938C1"/>
    <w:rsid w:val="00895B07"/>
    <w:rsid w:val="00897F73"/>
    <w:rsid w:val="008A1933"/>
    <w:rsid w:val="008A19EC"/>
    <w:rsid w:val="008A2CA2"/>
    <w:rsid w:val="008A305F"/>
    <w:rsid w:val="008A6671"/>
    <w:rsid w:val="008A6DF0"/>
    <w:rsid w:val="008A6F12"/>
    <w:rsid w:val="008A7171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5A01"/>
    <w:rsid w:val="00911E67"/>
    <w:rsid w:val="0091220B"/>
    <w:rsid w:val="009145E6"/>
    <w:rsid w:val="009244DE"/>
    <w:rsid w:val="00931728"/>
    <w:rsid w:val="009325EB"/>
    <w:rsid w:val="00934906"/>
    <w:rsid w:val="00940E9F"/>
    <w:rsid w:val="00944210"/>
    <w:rsid w:val="009457DB"/>
    <w:rsid w:val="009465D4"/>
    <w:rsid w:val="00946CA3"/>
    <w:rsid w:val="00947CB7"/>
    <w:rsid w:val="0095100B"/>
    <w:rsid w:val="00952AB5"/>
    <w:rsid w:val="00954493"/>
    <w:rsid w:val="00954814"/>
    <w:rsid w:val="009606C1"/>
    <w:rsid w:val="009613ED"/>
    <w:rsid w:val="0096242B"/>
    <w:rsid w:val="00963814"/>
    <w:rsid w:val="009659DC"/>
    <w:rsid w:val="0096756B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B7DB3"/>
    <w:rsid w:val="009C009A"/>
    <w:rsid w:val="009C062F"/>
    <w:rsid w:val="009C0F6D"/>
    <w:rsid w:val="009C1182"/>
    <w:rsid w:val="009C22DB"/>
    <w:rsid w:val="009C3F59"/>
    <w:rsid w:val="009C5AE2"/>
    <w:rsid w:val="009C6AB2"/>
    <w:rsid w:val="009C78D9"/>
    <w:rsid w:val="009D07EB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71BF"/>
    <w:rsid w:val="00A014DC"/>
    <w:rsid w:val="00A066D5"/>
    <w:rsid w:val="00A06E85"/>
    <w:rsid w:val="00A076FF"/>
    <w:rsid w:val="00A157A6"/>
    <w:rsid w:val="00A161E1"/>
    <w:rsid w:val="00A16DB7"/>
    <w:rsid w:val="00A17556"/>
    <w:rsid w:val="00A17CAE"/>
    <w:rsid w:val="00A17D84"/>
    <w:rsid w:val="00A21A0E"/>
    <w:rsid w:val="00A22424"/>
    <w:rsid w:val="00A22BC3"/>
    <w:rsid w:val="00A22CD5"/>
    <w:rsid w:val="00A2651B"/>
    <w:rsid w:val="00A271EC"/>
    <w:rsid w:val="00A27DF5"/>
    <w:rsid w:val="00A30204"/>
    <w:rsid w:val="00A31643"/>
    <w:rsid w:val="00A34D68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503F2"/>
    <w:rsid w:val="00A505F3"/>
    <w:rsid w:val="00A51AE9"/>
    <w:rsid w:val="00A51D22"/>
    <w:rsid w:val="00A53461"/>
    <w:rsid w:val="00A535A4"/>
    <w:rsid w:val="00A54A87"/>
    <w:rsid w:val="00A54B5D"/>
    <w:rsid w:val="00A54B90"/>
    <w:rsid w:val="00A55739"/>
    <w:rsid w:val="00A55921"/>
    <w:rsid w:val="00A55B0D"/>
    <w:rsid w:val="00A55F02"/>
    <w:rsid w:val="00A56570"/>
    <w:rsid w:val="00A61FA8"/>
    <w:rsid w:val="00A627CB"/>
    <w:rsid w:val="00A62874"/>
    <w:rsid w:val="00A63E16"/>
    <w:rsid w:val="00A71225"/>
    <w:rsid w:val="00A71D85"/>
    <w:rsid w:val="00A7576D"/>
    <w:rsid w:val="00A768AC"/>
    <w:rsid w:val="00A80797"/>
    <w:rsid w:val="00A80BFA"/>
    <w:rsid w:val="00A80FF0"/>
    <w:rsid w:val="00A83A8B"/>
    <w:rsid w:val="00A845C9"/>
    <w:rsid w:val="00A877F8"/>
    <w:rsid w:val="00A90EC7"/>
    <w:rsid w:val="00A90F35"/>
    <w:rsid w:val="00A926A0"/>
    <w:rsid w:val="00A94D6B"/>
    <w:rsid w:val="00A973D3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C38D0"/>
    <w:rsid w:val="00AC3A16"/>
    <w:rsid w:val="00AC4A54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94"/>
    <w:rsid w:val="00AD72F7"/>
    <w:rsid w:val="00AE0B6A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5697"/>
    <w:rsid w:val="00B07CD1"/>
    <w:rsid w:val="00B113F7"/>
    <w:rsid w:val="00B14FE4"/>
    <w:rsid w:val="00B15D5C"/>
    <w:rsid w:val="00B1723C"/>
    <w:rsid w:val="00B227D7"/>
    <w:rsid w:val="00B25A95"/>
    <w:rsid w:val="00B27A3C"/>
    <w:rsid w:val="00B308BF"/>
    <w:rsid w:val="00B31B5A"/>
    <w:rsid w:val="00B37907"/>
    <w:rsid w:val="00B41371"/>
    <w:rsid w:val="00B41892"/>
    <w:rsid w:val="00B41BBC"/>
    <w:rsid w:val="00B43B22"/>
    <w:rsid w:val="00B51A1A"/>
    <w:rsid w:val="00B53777"/>
    <w:rsid w:val="00B57188"/>
    <w:rsid w:val="00B60D47"/>
    <w:rsid w:val="00B61093"/>
    <w:rsid w:val="00B617BF"/>
    <w:rsid w:val="00B6314E"/>
    <w:rsid w:val="00B6492D"/>
    <w:rsid w:val="00B65A20"/>
    <w:rsid w:val="00B65C3B"/>
    <w:rsid w:val="00B67EA8"/>
    <w:rsid w:val="00B70135"/>
    <w:rsid w:val="00B71FE1"/>
    <w:rsid w:val="00B722D4"/>
    <w:rsid w:val="00B72BB3"/>
    <w:rsid w:val="00B73804"/>
    <w:rsid w:val="00B751D8"/>
    <w:rsid w:val="00B75436"/>
    <w:rsid w:val="00B81830"/>
    <w:rsid w:val="00B81D46"/>
    <w:rsid w:val="00B84CA5"/>
    <w:rsid w:val="00B917CB"/>
    <w:rsid w:val="00B92548"/>
    <w:rsid w:val="00B92D20"/>
    <w:rsid w:val="00B940EE"/>
    <w:rsid w:val="00B94FA0"/>
    <w:rsid w:val="00B9744B"/>
    <w:rsid w:val="00BA00F6"/>
    <w:rsid w:val="00BA02D7"/>
    <w:rsid w:val="00BA043D"/>
    <w:rsid w:val="00BA0F43"/>
    <w:rsid w:val="00BA2673"/>
    <w:rsid w:val="00BA2EF1"/>
    <w:rsid w:val="00BA569C"/>
    <w:rsid w:val="00BB5FF3"/>
    <w:rsid w:val="00BB73D5"/>
    <w:rsid w:val="00BC19C9"/>
    <w:rsid w:val="00BC2612"/>
    <w:rsid w:val="00BC6540"/>
    <w:rsid w:val="00BC7977"/>
    <w:rsid w:val="00BD07C0"/>
    <w:rsid w:val="00BD30EA"/>
    <w:rsid w:val="00BD3640"/>
    <w:rsid w:val="00BD54D0"/>
    <w:rsid w:val="00BD6FE2"/>
    <w:rsid w:val="00BD7222"/>
    <w:rsid w:val="00BD7F7D"/>
    <w:rsid w:val="00BE1334"/>
    <w:rsid w:val="00BE2CF7"/>
    <w:rsid w:val="00BE3105"/>
    <w:rsid w:val="00BF0121"/>
    <w:rsid w:val="00BF1C02"/>
    <w:rsid w:val="00BF38D4"/>
    <w:rsid w:val="00BF5F81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7713"/>
    <w:rsid w:val="00C21ACA"/>
    <w:rsid w:val="00C223C3"/>
    <w:rsid w:val="00C23C3C"/>
    <w:rsid w:val="00C3003B"/>
    <w:rsid w:val="00C31861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543B"/>
    <w:rsid w:val="00C661BB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19CC"/>
    <w:rsid w:val="00C84A90"/>
    <w:rsid w:val="00C86373"/>
    <w:rsid w:val="00C90934"/>
    <w:rsid w:val="00C9267D"/>
    <w:rsid w:val="00C93BE2"/>
    <w:rsid w:val="00CA0846"/>
    <w:rsid w:val="00CA1B1A"/>
    <w:rsid w:val="00CA403E"/>
    <w:rsid w:val="00CA5B23"/>
    <w:rsid w:val="00CA5DBC"/>
    <w:rsid w:val="00CB0A24"/>
    <w:rsid w:val="00CB10F6"/>
    <w:rsid w:val="00CB2853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677C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D762C"/>
    <w:rsid w:val="00CE0342"/>
    <w:rsid w:val="00CE1401"/>
    <w:rsid w:val="00CE28A4"/>
    <w:rsid w:val="00CE41DF"/>
    <w:rsid w:val="00CE60B3"/>
    <w:rsid w:val="00CF1993"/>
    <w:rsid w:val="00CF2B89"/>
    <w:rsid w:val="00CF3713"/>
    <w:rsid w:val="00CF6471"/>
    <w:rsid w:val="00CF6E1E"/>
    <w:rsid w:val="00CF70F6"/>
    <w:rsid w:val="00D01316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7FC1"/>
    <w:rsid w:val="00D20014"/>
    <w:rsid w:val="00D2090C"/>
    <w:rsid w:val="00D21CAC"/>
    <w:rsid w:val="00D229F5"/>
    <w:rsid w:val="00D2424E"/>
    <w:rsid w:val="00D25D09"/>
    <w:rsid w:val="00D31005"/>
    <w:rsid w:val="00D33490"/>
    <w:rsid w:val="00D354D1"/>
    <w:rsid w:val="00D36FF3"/>
    <w:rsid w:val="00D37891"/>
    <w:rsid w:val="00D404CB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6C5"/>
    <w:rsid w:val="00D51B57"/>
    <w:rsid w:val="00D530D8"/>
    <w:rsid w:val="00D54A86"/>
    <w:rsid w:val="00D575F4"/>
    <w:rsid w:val="00D605A3"/>
    <w:rsid w:val="00D6179B"/>
    <w:rsid w:val="00D6323D"/>
    <w:rsid w:val="00D65259"/>
    <w:rsid w:val="00D677D5"/>
    <w:rsid w:val="00D67BCB"/>
    <w:rsid w:val="00D70779"/>
    <w:rsid w:val="00D7250B"/>
    <w:rsid w:val="00D7296D"/>
    <w:rsid w:val="00D77116"/>
    <w:rsid w:val="00D8326B"/>
    <w:rsid w:val="00D8342E"/>
    <w:rsid w:val="00D84690"/>
    <w:rsid w:val="00D84B9F"/>
    <w:rsid w:val="00D85094"/>
    <w:rsid w:val="00D8618B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96A73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35ED"/>
    <w:rsid w:val="00DB3DCF"/>
    <w:rsid w:val="00DB6094"/>
    <w:rsid w:val="00DB77FE"/>
    <w:rsid w:val="00DC10B3"/>
    <w:rsid w:val="00DC11DF"/>
    <w:rsid w:val="00DC27AF"/>
    <w:rsid w:val="00DC4CAC"/>
    <w:rsid w:val="00DC622B"/>
    <w:rsid w:val="00DC6EB5"/>
    <w:rsid w:val="00DC78B9"/>
    <w:rsid w:val="00DD4EFD"/>
    <w:rsid w:val="00DD7109"/>
    <w:rsid w:val="00DD7AF4"/>
    <w:rsid w:val="00DD7E65"/>
    <w:rsid w:val="00DE0ED3"/>
    <w:rsid w:val="00DE3770"/>
    <w:rsid w:val="00DE4FFE"/>
    <w:rsid w:val="00DE5AC2"/>
    <w:rsid w:val="00DF38E5"/>
    <w:rsid w:val="00DF4601"/>
    <w:rsid w:val="00DF4A87"/>
    <w:rsid w:val="00DF5936"/>
    <w:rsid w:val="00DF62A2"/>
    <w:rsid w:val="00DF7E97"/>
    <w:rsid w:val="00E014ED"/>
    <w:rsid w:val="00E02DC3"/>
    <w:rsid w:val="00E0318D"/>
    <w:rsid w:val="00E0492B"/>
    <w:rsid w:val="00E04D12"/>
    <w:rsid w:val="00E06F2C"/>
    <w:rsid w:val="00E0765A"/>
    <w:rsid w:val="00E11F0F"/>
    <w:rsid w:val="00E12FAF"/>
    <w:rsid w:val="00E133B3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4164"/>
    <w:rsid w:val="00E30D8C"/>
    <w:rsid w:val="00E3483B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3386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841"/>
    <w:rsid w:val="00EA7921"/>
    <w:rsid w:val="00EA7D24"/>
    <w:rsid w:val="00EB1681"/>
    <w:rsid w:val="00EB19C0"/>
    <w:rsid w:val="00EB35E0"/>
    <w:rsid w:val="00EB3ECC"/>
    <w:rsid w:val="00EB62AC"/>
    <w:rsid w:val="00EB6A13"/>
    <w:rsid w:val="00EC1112"/>
    <w:rsid w:val="00EC4D67"/>
    <w:rsid w:val="00EC4F83"/>
    <w:rsid w:val="00EC5628"/>
    <w:rsid w:val="00EC5933"/>
    <w:rsid w:val="00ED030D"/>
    <w:rsid w:val="00ED0649"/>
    <w:rsid w:val="00ED1738"/>
    <w:rsid w:val="00ED4053"/>
    <w:rsid w:val="00ED4C57"/>
    <w:rsid w:val="00ED4E2F"/>
    <w:rsid w:val="00ED6C7C"/>
    <w:rsid w:val="00EE2AD3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F002E4"/>
    <w:rsid w:val="00F01680"/>
    <w:rsid w:val="00F02768"/>
    <w:rsid w:val="00F03D2A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5851"/>
    <w:rsid w:val="00F1660D"/>
    <w:rsid w:val="00F17E88"/>
    <w:rsid w:val="00F17F77"/>
    <w:rsid w:val="00F20FC7"/>
    <w:rsid w:val="00F23790"/>
    <w:rsid w:val="00F24B46"/>
    <w:rsid w:val="00F24BFF"/>
    <w:rsid w:val="00F261AF"/>
    <w:rsid w:val="00F30C70"/>
    <w:rsid w:val="00F3143A"/>
    <w:rsid w:val="00F33D1D"/>
    <w:rsid w:val="00F4046E"/>
    <w:rsid w:val="00F414D8"/>
    <w:rsid w:val="00F41890"/>
    <w:rsid w:val="00F43DBB"/>
    <w:rsid w:val="00F44CB9"/>
    <w:rsid w:val="00F4712F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6721C"/>
    <w:rsid w:val="00F7186D"/>
    <w:rsid w:val="00F71B61"/>
    <w:rsid w:val="00F7787D"/>
    <w:rsid w:val="00F8047E"/>
    <w:rsid w:val="00F85E2C"/>
    <w:rsid w:val="00F87E12"/>
    <w:rsid w:val="00F87EBF"/>
    <w:rsid w:val="00F9199A"/>
    <w:rsid w:val="00FA2825"/>
    <w:rsid w:val="00FA4140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2B66"/>
    <w:rsid w:val="00FC333A"/>
    <w:rsid w:val="00FC49A8"/>
    <w:rsid w:val="00FC7470"/>
    <w:rsid w:val="00FC7589"/>
    <w:rsid w:val="00FD229C"/>
    <w:rsid w:val="00FD3A72"/>
    <w:rsid w:val="00FD4F16"/>
    <w:rsid w:val="00FD7D5F"/>
    <w:rsid w:val="00FD7FE3"/>
    <w:rsid w:val="00FE1673"/>
    <w:rsid w:val="00FE2844"/>
    <w:rsid w:val="00FE2AFA"/>
    <w:rsid w:val="00FE2FD2"/>
    <w:rsid w:val="00FE4508"/>
    <w:rsid w:val="00FE5E42"/>
    <w:rsid w:val="00FE6078"/>
    <w:rsid w:val="00FE767B"/>
    <w:rsid w:val="00FE7DAC"/>
    <w:rsid w:val="00FF1998"/>
    <w:rsid w:val="00FF2309"/>
    <w:rsid w:val="00FF6B5B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9317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9317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f1">
    <w:name w:val="Table Grid"/>
    <w:basedOn w:val="a1"/>
    <w:uiPriority w:val="59"/>
    <w:rsid w:val="0089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9317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9317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f1">
    <w:name w:val="Table Grid"/>
    <w:basedOn w:val="a1"/>
    <w:uiPriority w:val="59"/>
    <w:rsid w:val="0089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5AAE4-131B-4C39-BAF0-EBE3907A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User</cp:lastModifiedBy>
  <cp:revision>5</cp:revision>
  <cp:lastPrinted>2015-11-09T09:49:00Z</cp:lastPrinted>
  <dcterms:created xsi:type="dcterms:W3CDTF">2015-11-09T07:29:00Z</dcterms:created>
  <dcterms:modified xsi:type="dcterms:W3CDTF">2015-11-09T09:50:00Z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